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E4C0AC" w14:textId="77777777" w:rsidR="00F86A73" w:rsidRPr="00C445AD" w:rsidRDefault="004B566C" w:rsidP="00C445AD">
      <w:pPr>
        <w:pStyle w:val="FP"/>
        <w:tabs>
          <w:tab w:val="left" w:pos="567"/>
        </w:tabs>
        <w:rPr>
          <w:rFonts w:ascii="Arial" w:hAnsi="Arial" w:cs="Arial"/>
          <w:b/>
          <w:sz w:val="24"/>
          <w:szCs w:val="24"/>
        </w:rPr>
      </w:pPr>
      <w:r w:rsidRPr="00C445AD">
        <w:rPr>
          <w:rFonts w:ascii="Arial" w:hAnsi="Arial" w:cs="Arial"/>
          <w:b/>
          <w:sz w:val="24"/>
          <w:szCs w:val="24"/>
        </w:rPr>
        <w:t>3</w:t>
      </w:r>
      <w:bookmarkStart w:id="0" w:name="_Ref310168097"/>
      <w:bookmarkStart w:id="1" w:name="_Ref310168165"/>
      <w:bookmarkEnd w:id="0"/>
      <w:bookmarkEnd w:id="1"/>
      <w:r w:rsidRPr="00C445AD">
        <w:rPr>
          <w:rFonts w:ascii="Arial" w:hAnsi="Arial" w:cs="Arial"/>
          <w:b/>
          <w:sz w:val="24"/>
          <w:szCs w:val="24"/>
        </w:rPr>
        <w:t xml:space="preserve">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EC3545">
        <w:rPr>
          <w:rFonts w:ascii="Arial" w:hAnsi="Arial" w:cs="Arial"/>
          <w:b/>
          <w:sz w:val="24"/>
          <w:szCs w:val="24"/>
        </w:rPr>
        <w:t>70</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9B1E91" w:rsidRPr="009B1E91">
        <w:rPr>
          <w:rFonts w:ascii="Arial" w:hAnsi="Arial" w:cs="Arial"/>
          <w:b/>
          <w:sz w:val="24"/>
          <w:szCs w:val="24"/>
          <w:lang w:val="en-US"/>
        </w:rPr>
        <w:t>RP-151909</w:t>
      </w:r>
    </w:p>
    <w:p w14:paraId="13C07E60" w14:textId="77777777" w:rsidR="00D96E2E" w:rsidRPr="00D96E2E" w:rsidRDefault="00EC3545" w:rsidP="00D96E2E">
      <w:pPr>
        <w:pStyle w:val="FP"/>
        <w:rPr>
          <w:rFonts w:ascii="Arial" w:hAnsi="Arial" w:cs="Arial"/>
          <w:b/>
          <w:sz w:val="24"/>
        </w:rPr>
      </w:pPr>
      <w:r w:rsidRPr="00EC3545">
        <w:rPr>
          <w:rFonts w:ascii="Arial" w:hAnsi="Arial" w:cs="Arial"/>
          <w:b/>
          <w:sz w:val="24"/>
        </w:rPr>
        <w:t>Sitges, Spain, Dec. 7 - 10, 2015</w:t>
      </w:r>
    </w:p>
    <w:p w14:paraId="5ABCD96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9EE1F6A" w14:textId="77777777" w:rsidR="00D45B2F" w:rsidRPr="00C54770" w:rsidRDefault="00D45B2F" w:rsidP="00D45B2F">
      <w:pPr>
        <w:tabs>
          <w:tab w:val="left" w:pos="567"/>
        </w:tabs>
        <w:rPr>
          <w:rFonts w:ascii="Arial" w:hAnsi="Arial" w:cs="Arial"/>
          <w:lang w:val="en-US"/>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54770" w:rsidRPr="00C54770">
        <w:rPr>
          <w:rFonts w:ascii="Arial" w:hAnsi="Arial" w:cs="Arial"/>
          <w:lang w:val="en-US"/>
        </w:rPr>
        <w:t>1</w:t>
      </w:r>
      <w:r w:rsidR="006F2D78">
        <w:rPr>
          <w:rFonts w:ascii="Arial" w:hAnsi="Arial" w:cs="Arial"/>
          <w:lang w:val="en-US"/>
        </w:rPr>
        <w:t>3</w:t>
      </w:r>
      <w:r w:rsidR="00C54770" w:rsidRPr="00C54770">
        <w:rPr>
          <w:rFonts w:ascii="Arial" w:hAnsi="Arial" w:cs="Arial"/>
          <w:lang w:val="en-US"/>
        </w:rPr>
        <w:t>.4.</w:t>
      </w:r>
      <w:r w:rsidR="00BA58D6">
        <w:rPr>
          <w:rFonts w:ascii="Arial" w:hAnsi="Arial" w:cs="Arial"/>
          <w:lang w:val="en-US"/>
        </w:rPr>
        <w:t>08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1347"/>
        <w:gridCol w:w="1106"/>
        <w:gridCol w:w="1259"/>
        <w:gridCol w:w="1259"/>
        <w:gridCol w:w="1343"/>
        <w:gridCol w:w="1175"/>
      </w:tblGrid>
      <w:tr w:rsidR="00593315" w:rsidRPr="001A248F" w14:paraId="56EB9AC8" w14:textId="77777777" w:rsidTr="001A248F">
        <w:tc>
          <w:tcPr>
            <w:tcW w:w="2758" w:type="dxa"/>
            <w:shd w:val="clear" w:color="auto" w:fill="auto"/>
          </w:tcPr>
          <w:p w14:paraId="5F37DFCD" w14:textId="77777777" w:rsidR="00593315" w:rsidRPr="001A248F" w:rsidRDefault="00593315" w:rsidP="001A248F">
            <w:pPr>
              <w:tabs>
                <w:tab w:val="left" w:pos="567"/>
              </w:tabs>
              <w:spacing w:after="0"/>
              <w:rPr>
                <w:rFonts w:ascii="Arial" w:hAnsi="Arial" w:cs="Arial"/>
                <w:b/>
              </w:rPr>
            </w:pPr>
            <w:r w:rsidRPr="001A248F">
              <w:rPr>
                <w:rFonts w:ascii="Arial" w:hAnsi="Arial" w:cs="Arial"/>
                <w:b/>
              </w:rPr>
              <w:t>Work Item Name</w:t>
            </w:r>
          </w:p>
        </w:tc>
        <w:tc>
          <w:tcPr>
            <w:tcW w:w="7489" w:type="dxa"/>
            <w:gridSpan w:val="6"/>
          </w:tcPr>
          <w:p w14:paraId="7D91A172" w14:textId="77777777" w:rsidR="00593315" w:rsidRPr="001A248F" w:rsidRDefault="00593315" w:rsidP="001A248F">
            <w:pPr>
              <w:tabs>
                <w:tab w:val="left" w:pos="567"/>
              </w:tabs>
              <w:spacing w:after="0"/>
              <w:rPr>
                <w:rFonts w:ascii="Arial" w:hAnsi="Arial" w:cs="Arial"/>
              </w:rPr>
            </w:pPr>
          </w:p>
        </w:tc>
      </w:tr>
      <w:tr w:rsidR="00593315" w:rsidRPr="001A248F" w14:paraId="5D06D911" w14:textId="77777777" w:rsidTr="001A248F">
        <w:tc>
          <w:tcPr>
            <w:tcW w:w="2758" w:type="dxa"/>
            <w:shd w:val="clear" w:color="auto" w:fill="auto"/>
          </w:tcPr>
          <w:p w14:paraId="279DDAFA" w14:textId="77777777" w:rsidR="00593315" w:rsidRPr="001A248F" w:rsidRDefault="00593315" w:rsidP="001A248F">
            <w:pPr>
              <w:tabs>
                <w:tab w:val="left" w:pos="567"/>
              </w:tabs>
              <w:spacing w:after="0"/>
              <w:rPr>
                <w:rFonts w:ascii="Arial" w:hAnsi="Arial" w:cs="Arial"/>
                <w:bCs/>
              </w:rPr>
            </w:pPr>
            <w:proofErr w:type="gramStart"/>
            <w:r w:rsidRPr="001A248F">
              <w:rPr>
                <w:rFonts w:ascii="Arial" w:hAnsi="Arial" w:cs="Arial"/>
                <w:bCs/>
              </w:rPr>
              <w:t>included</w:t>
            </w:r>
            <w:proofErr w:type="gramEnd"/>
            <w:r w:rsidRPr="001A248F">
              <w:rPr>
                <w:rFonts w:ascii="Arial" w:hAnsi="Arial" w:cs="Arial"/>
                <w:bCs/>
              </w:rPr>
              <w:t xml:space="preserve"> in this status report</w:t>
            </w:r>
          </w:p>
        </w:tc>
        <w:tc>
          <w:tcPr>
            <w:tcW w:w="1347" w:type="dxa"/>
          </w:tcPr>
          <w:p w14:paraId="6DE66702" w14:textId="77777777" w:rsidR="00593315" w:rsidRPr="001A248F" w:rsidRDefault="00593315" w:rsidP="001A248F">
            <w:pPr>
              <w:tabs>
                <w:tab w:val="left" w:pos="567"/>
              </w:tabs>
              <w:spacing w:after="0"/>
              <w:rPr>
                <w:rFonts w:ascii="Arial" w:hAnsi="Arial" w:cs="Arial"/>
              </w:rPr>
            </w:pPr>
            <w:r w:rsidRPr="001A248F">
              <w:rPr>
                <w:rFonts w:ascii="Arial" w:hAnsi="Arial" w:cs="Arial"/>
              </w:rPr>
              <w:t>Core part:</w:t>
            </w:r>
          </w:p>
        </w:tc>
        <w:tc>
          <w:tcPr>
            <w:tcW w:w="1106" w:type="dxa"/>
          </w:tcPr>
          <w:p w14:paraId="3B0AAECA" w14:textId="77777777" w:rsidR="00593315" w:rsidRPr="001A248F" w:rsidRDefault="00B8198C" w:rsidP="001A248F">
            <w:pPr>
              <w:tabs>
                <w:tab w:val="left" w:pos="567"/>
              </w:tabs>
              <w:spacing w:after="0"/>
              <w:rPr>
                <w:rFonts w:ascii="Arial" w:hAnsi="Arial" w:cs="Arial"/>
                <w:color w:val="FF0000"/>
              </w:rPr>
            </w:pPr>
            <w:r>
              <w:rPr>
                <w:rFonts w:ascii="Arial" w:hAnsi="Arial" w:cs="Arial"/>
                <w:color w:val="FF0000"/>
              </w:rPr>
              <w:t>-</w:t>
            </w:r>
          </w:p>
        </w:tc>
        <w:tc>
          <w:tcPr>
            <w:tcW w:w="1259" w:type="dxa"/>
          </w:tcPr>
          <w:p w14:paraId="23E046FD" w14:textId="77777777" w:rsidR="00593315" w:rsidRPr="001A248F" w:rsidRDefault="00593315" w:rsidP="001A248F">
            <w:pPr>
              <w:tabs>
                <w:tab w:val="left" w:pos="567"/>
              </w:tabs>
              <w:spacing w:after="0"/>
              <w:rPr>
                <w:rFonts w:ascii="Arial" w:hAnsi="Arial" w:cs="Arial"/>
              </w:rPr>
            </w:pPr>
            <w:r w:rsidRPr="001A248F">
              <w:rPr>
                <w:rFonts w:ascii="Arial" w:hAnsi="Arial" w:cs="Arial"/>
              </w:rPr>
              <w:t xml:space="preserve">Perf. </w:t>
            </w:r>
            <w:proofErr w:type="gramStart"/>
            <w:r w:rsidRPr="001A248F">
              <w:rPr>
                <w:rFonts w:ascii="Arial" w:hAnsi="Arial" w:cs="Arial"/>
              </w:rPr>
              <w:t>part</w:t>
            </w:r>
            <w:proofErr w:type="gramEnd"/>
            <w:r w:rsidRPr="001A248F">
              <w:rPr>
                <w:rFonts w:ascii="Arial" w:hAnsi="Arial" w:cs="Arial"/>
              </w:rPr>
              <w:t>:</w:t>
            </w:r>
          </w:p>
        </w:tc>
        <w:tc>
          <w:tcPr>
            <w:tcW w:w="1259" w:type="dxa"/>
          </w:tcPr>
          <w:p w14:paraId="6E1015F3" w14:textId="77777777" w:rsidR="00593315" w:rsidRPr="001A248F" w:rsidRDefault="00B8198C" w:rsidP="001A248F">
            <w:pPr>
              <w:tabs>
                <w:tab w:val="left" w:pos="567"/>
              </w:tabs>
              <w:spacing w:after="0"/>
              <w:rPr>
                <w:rFonts w:ascii="Arial" w:hAnsi="Arial" w:cs="Arial"/>
                <w:color w:val="FF0000"/>
              </w:rPr>
            </w:pPr>
            <w:r>
              <w:rPr>
                <w:rFonts w:ascii="Arial" w:hAnsi="Arial" w:cs="Arial"/>
                <w:color w:val="FF0000"/>
              </w:rPr>
              <w:t>-</w:t>
            </w:r>
          </w:p>
        </w:tc>
        <w:tc>
          <w:tcPr>
            <w:tcW w:w="1343" w:type="dxa"/>
          </w:tcPr>
          <w:p w14:paraId="7A26F466" w14:textId="77777777" w:rsidR="00593315" w:rsidRPr="001A248F" w:rsidRDefault="00593315" w:rsidP="001A248F">
            <w:pPr>
              <w:tabs>
                <w:tab w:val="left" w:pos="567"/>
              </w:tabs>
              <w:spacing w:after="0"/>
              <w:rPr>
                <w:rFonts w:ascii="Arial" w:hAnsi="Arial" w:cs="Arial"/>
              </w:rPr>
            </w:pPr>
            <w:r w:rsidRPr="001A248F">
              <w:rPr>
                <w:rFonts w:ascii="Arial" w:hAnsi="Arial" w:cs="Arial"/>
              </w:rPr>
              <w:t>Testing part:</w:t>
            </w:r>
          </w:p>
        </w:tc>
        <w:tc>
          <w:tcPr>
            <w:tcW w:w="1175" w:type="dxa"/>
          </w:tcPr>
          <w:p w14:paraId="437AE743" w14:textId="77777777" w:rsidR="00593315" w:rsidRPr="001A248F" w:rsidRDefault="00B8198C" w:rsidP="001A248F">
            <w:pPr>
              <w:tabs>
                <w:tab w:val="left" w:pos="567"/>
              </w:tabs>
              <w:spacing w:after="0"/>
              <w:rPr>
                <w:rFonts w:ascii="Arial" w:hAnsi="Arial" w:cs="Arial"/>
                <w:color w:val="FF0000"/>
              </w:rPr>
            </w:pPr>
            <w:r>
              <w:rPr>
                <w:rFonts w:ascii="Arial" w:hAnsi="Arial" w:cs="Arial"/>
                <w:color w:val="FF0000"/>
              </w:rPr>
              <w:t>-</w:t>
            </w:r>
          </w:p>
        </w:tc>
      </w:tr>
      <w:tr w:rsidR="00D45B2F" w:rsidRPr="001A248F" w14:paraId="176E9244" w14:textId="77777777" w:rsidTr="001A248F">
        <w:tc>
          <w:tcPr>
            <w:tcW w:w="2758" w:type="dxa"/>
          </w:tcPr>
          <w:p w14:paraId="6AC2584F" w14:textId="77777777" w:rsidR="00D45B2F" w:rsidRPr="001A248F" w:rsidRDefault="00D45B2F" w:rsidP="001A248F">
            <w:pPr>
              <w:tabs>
                <w:tab w:val="left" w:pos="567"/>
              </w:tabs>
              <w:spacing w:after="0"/>
              <w:rPr>
                <w:rFonts w:ascii="Arial" w:hAnsi="Arial" w:cs="Arial"/>
                <w:b/>
              </w:rPr>
            </w:pPr>
            <w:r w:rsidRPr="001A248F">
              <w:rPr>
                <w:rFonts w:ascii="Arial" w:hAnsi="Arial" w:cs="Arial"/>
                <w:b/>
              </w:rPr>
              <w:t>Study Item Name</w:t>
            </w:r>
          </w:p>
        </w:tc>
        <w:tc>
          <w:tcPr>
            <w:tcW w:w="7489" w:type="dxa"/>
            <w:gridSpan w:val="6"/>
          </w:tcPr>
          <w:p w14:paraId="3CC2C78F" w14:textId="77777777" w:rsidR="00D45B2F" w:rsidRPr="00B8198C" w:rsidRDefault="00B8198C" w:rsidP="001A248F">
            <w:pPr>
              <w:tabs>
                <w:tab w:val="left" w:pos="567"/>
              </w:tabs>
              <w:spacing w:after="0"/>
              <w:rPr>
                <w:rFonts w:ascii="Arial" w:hAnsi="Arial" w:cs="Arial"/>
              </w:rPr>
            </w:pPr>
            <w:r w:rsidRPr="00B8198C">
              <w:rPr>
                <w:rFonts w:ascii="Arial" w:hAnsi="Arial" w:cs="Arial"/>
                <w:lang w:val="en-US"/>
              </w:rPr>
              <w:t>Study on Latency reduction techniques for LTE</w:t>
            </w:r>
          </w:p>
        </w:tc>
      </w:tr>
      <w:tr w:rsidR="00D45B2F" w:rsidRPr="001A248F" w14:paraId="0B6BB821" w14:textId="77777777" w:rsidTr="001A248F">
        <w:tc>
          <w:tcPr>
            <w:tcW w:w="2758" w:type="dxa"/>
          </w:tcPr>
          <w:p w14:paraId="07EE01F7" w14:textId="77777777" w:rsidR="00D45B2F" w:rsidRPr="001A248F" w:rsidRDefault="00D45B2F" w:rsidP="001A248F">
            <w:pPr>
              <w:tabs>
                <w:tab w:val="left" w:pos="567"/>
              </w:tabs>
              <w:spacing w:after="0"/>
              <w:rPr>
                <w:rFonts w:ascii="Arial" w:hAnsi="Arial" w:cs="Arial"/>
                <w:b/>
              </w:rPr>
            </w:pPr>
            <w:r w:rsidRPr="001A248F">
              <w:rPr>
                <w:rFonts w:ascii="Arial" w:hAnsi="Arial" w:cs="Arial"/>
                <w:b/>
              </w:rPr>
              <w:t>Acronym</w:t>
            </w:r>
          </w:p>
        </w:tc>
        <w:tc>
          <w:tcPr>
            <w:tcW w:w="7489" w:type="dxa"/>
            <w:gridSpan w:val="6"/>
          </w:tcPr>
          <w:p w14:paraId="50CE0A3D" w14:textId="77777777" w:rsidR="00D45B2F" w:rsidRPr="001A248F" w:rsidRDefault="00B8198C" w:rsidP="001A248F">
            <w:pPr>
              <w:tabs>
                <w:tab w:val="left" w:pos="567"/>
              </w:tabs>
              <w:spacing w:after="0"/>
              <w:rPr>
                <w:rFonts w:ascii="Arial" w:hAnsi="Arial" w:cs="Arial"/>
                <w:color w:val="FF0000"/>
              </w:rPr>
            </w:pPr>
            <w:r w:rsidRPr="00B8198C">
              <w:rPr>
                <w:rFonts w:ascii="Arial" w:hAnsi="Arial" w:cs="Arial"/>
                <w:lang w:val="en-US"/>
              </w:rPr>
              <w:t>FS_LTE_LATRED</w:t>
            </w:r>
          </w:p>
        </w:tc>
      </w:tr>
      <w:tr w:rsidR="00D45B2F" w:rsidRPr="001A248F" w14:paraId="2A443CE4" w14:textId="77777777" w:rsidTr="001A248F">
        <w:tc>
          <w:tcPr>
            <w:tcW w:w="2758" w:type="dxa"/>
          </w:tcPr>
          <w:p w14:paraId="3E838808" w14:textId="77777777" w:rsidR="00D45B2F" w:rsidRPr="001A248F" w:rsidRDefault="00D45B2F" w:rsidP="001A248F">
            <w:pPr>
              <w:tabs>
                <w:tab w:val="left" w:pos="567"/>
              </w:tabs>
              <w:spacing w:after="0"/>
              <w:rPr>
                <w:rFonts w:ascii="Arial" w:hAnsi="Arial" w:cs="Arial"/>
                <w:b/>
              </w:rPr>
            </w:pPr>
            <w:r w:rsidRPr="001A248F">
              <w:rPr>
                <w:rFonts w:ascii="Arial" w:hAnsi="Arial" w:cs="Arial"/>
                <w:b/>
              </w:rPr>
              <w:t>Unique ID</w:t>
            </w:r>
          </w:p>
        </w:tc>
        <w:tc>
          <w:tcPr>
            <w:tcW w:w="7489" w:type="dxa"/>
            <w:gridSpan w:val="6"/>
          </w:tcPr>
          <w:p w14:paraId="57065DAB" w14:textId="77777777" w:rsidR="00D45B2F" w:rsidRPr="00B8198C" w:rsidRDefault="00B8198C" w:rsidP="001A248F">
            <w:pPr>
              <w:tabs>
                <w:tab w:val="left" w:pos="567"/>
              </w:tabs>
              <w:spacing w:after="0"/>
              <w:rPr>
                <w:rFonts w:ascii="Arial" w:hAnsi="Arial" w:cs="Arial"/>
              </w:rPr>
            </w:pPr>
            <w:r w:rsidRPr="00B8198C">
              <w:rPr>
                <w:rFonts w:ascii="Arial" w:hAnsi="Arial" w:cs="Arial"/>
                <w:lang w:val="en-US"/>
              </w:rPr>
              <w:t>670041</w:t>
            </w:r>
          </w:p>
        </w:tc>
      </w:tr>
    </w:tbl>
    <w:p w14:paraId="16E0D384" w14:textId="77777777" w:rsidR="00D45B2F" w:rsidRDefault="00D45B2F" w:rsidP="000D17BC">
      <w:pPr>
        <w:tabs>
          <w:tab w:val="left" w:pos="567"/>
        </w:tabs>
        <w:spacing w:after="0"/>
        <w:rPr>
          <w:rFonts w:ascii="Arial" w:hAnsi="Arial" w:cs="Arial"/>
        </w:rPr>
      </w:pPr>
    </w:p>
    <w:p w14:paraId="4A1F3C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1A248F" w14:paraId="30936F54" w14:textId="77777777" w:rsidTr="001A248F">
        <w:tc>
          <w:tcPr>
            <w:tcW w:w="2758" w:type="dxa"/>
            <w:gridSpan w:val="2"/>
          </w:tcPr>
          <w:p w14:paraId="2B6F59FB" w14:textId="77777777" w:rsidR="00EF4800" w:rsidRPr="001A248F" w:rsidRDefault="00EF4800" w:rsidP="001A248F">
            <w:pPr>
              <w:tabs>
                <w:tab w:val="left" w:pos="567"/>
              </w:tabs>
              <w:spacing w:after="0"/>
              <w:rPr>
                <w:rFonts w:ascii="Arial" w:hAnsi="Arial" w:cs="Arial"/>
                <w:b/>
              </w:rPr>
            </w:pPr>
            <w:r w:rsidRPr="001A248F">
              <w:rPr>
                <w:rFonts w:ascii="Arial" w:hAnsi="Arial" w:cs="Arial"/>
                <w:b/>
              </w:rPr>
              <w:t>Leading WG</w:t>
            </w:r>
          </w:p>
        </w:tc>
        <w:tc>
          <w:tcPr>
            <w:tcW w:w="7489" w:type="dxa"/>
          </w:tcPr>
          <w:p w14:paraId="69DBCEA5" w14:textId="77777777" w:rsidR="00EF4800" w:rsidRPr="00B8198C" w:rsidRDefault="00B8198C" w:rsidP="001A248F">
            <w:pPr>
              <w:tabs>
                <w:tab w:val="left" w:pos="567"/>
              </w:tabs>
              <w:spacing w:after="0"/>
              <w:rPr>
                <w:rFonts w:ascii="Arial" w:hAnsi="Arial" w:cs="Arial"/>
              </w:rPr>
            </w:pPr>
            <w:r w:rsidRPr="00B8198C">
              <w:rPr>
                <w:rFonts w:ascii="Arial" w:hAnsi="Arial" w:cs="Arial"/>
              </w:rPr>
              <w:t>TSG RAN WG</w:t>
            </w:r>
            <w:r w:rsidRPr="00B8198C">
              <w:rPr>
                <w:rFonts w:ascii="Arial" w:hAnsi="Arial" w:cs="Arial" w:hint="eastAsia"/>
              </w:rPr>
              <w:t>2</w:t>
            </w:r>
          </w:p>
        </w:tc>
      </w:tr>
      <w:tr w:rsidR="006C4E32" w:rsidRPr="001A248F" w14:paraId="5FBB6449" w14:textId="77777777" w:rsidTr="001A248F">
        <w:tc>
          <w:tcPr>
            <w:tcW w:w="1418" w:type="dxa"/>
            <w:vMerge w:val="restart"/>
            <w:vAlign w:val="center"/>
          </w:tcPr>
          <w:p w14:paraId="2322A5C3" w14:textId="77777777" w:rsidR="006C4E32" w:rsidRPr="001A248F" w:rsidRDefault="006C4E32" w:rsidP="001A248F">
            <w:pPr>
              <w:tabs>
                <w:tab w:val="left" w:pos="567"/>
              </w:tabs>
              <w:rPr>
                <w:rFonts w:ascii="Arial" w:hAnsi="Arial" w:cs="Arial"/>
                <w:b/>
              </w:rPr>
            </w:pPr>
            <w:r w:rsidRPr="001A248F">
              <w:rPr>
                <w:rFonts w:ascii="Arial" w:hAnsi="Arial" w:cs="Arial"/>
                <w:b/>
              </w:rPr>
              <w:t>Rapporteur</w:t>
            </w:r>
          </w:p>
        </w:tc>
        <w:tc>
          <w:tcPr>
            <w:tcW w:w="1340" w:type="dxa"/>
          </w:tcPr>
          <w:p w14:paraId="033DDED1" w14:textId="77777777" w:rsidR="006C4E32" w:rsidRPr="001A248F" w:rsidRDefault="006C4E32" w:rsidP="001A248F">
            <w:pPr>
              <w:tabs>
                <w:tab w:val="left" w:pos="567"/>
              </w:tabs>
              <w:spacing w:after="0"/>
              <w:rPr>
                <w:rFonts w:ascii="Arial" w:hAnsi="Arial" w:cs="Arial"/>
                <w:b/>
              </w:rPr>
            </w:pPr>
            <w:r w:rsidRPr="001A248F">
              <w:rPr>
                <w:rFonts w:ascii="Arial" w:hAnsi="Arial" w:cs="Arial"/>
                <w:b/>
              </w:rPr>
              <w:t>Name</w:t>
            </w:r>
          </w:p>
        </w:tc>
        <w:tc>
          <w:tcPr>
            <w:tcW w:w="7489" w:type="dxa"/>
          </w:tcPr>
          <w:p w14:paraId="7799BB82" w14:textId="77777777" w:rsidR="006C4E32" w:rsidRPr="00B8198C" w:rsidRDefault="00B8198C" w:rsidP="001A248F">
            <w:pPr>
              <w:tabs>
                <w:tab w:val="left" w:pos="567"/>
              </w:tabs>
              <w:spacing w:after="0"/>
              <w:rPr>
                <w:rFonts w:ascii="Arial" w:hAnsi="Arial" w:cs="Arial"/>
              </w:rPr>
            </w:pPr>
            <w:r w:rsidRPr="00B8198C">
              <w:rPr>
                <w:rFonts w:ascii="Arial" w:hAnsi="Arial" w:cs="Arial"/>
              </w:rPr>
              <w:t>ENBUSKE Henrik</w:t>
            </w:r>
          </w:p>
        </w:tc>
      </w:tr>
      <w:tr w:rsidR="006C4E32" w:rsidRPr="001A248F" w14:paraId="59E7A67E" w14:textId="77777777" w:rsidTr="001A248F">
        <w:tc>
          <w:tcPr>
            <w:tcW w:w="1418" w:type="dxa"/>
            <w:vMerge/>
          </w:tcPr>
          <w:p w14:paraId="3303313E" w14:textId="77777777" w:rsidR="006C4E32" w:rsidRPr="001A248F" w:rsidRDefault="006C4E32" w:rsidP="001A248F">
            <w:pPr>
              <w:tabs>
                <w:tab w:val="left" w:pos="567"/>
              </w:tabs>
              <w:rPr>
                <w:rFonts w:ascii="Arial" w:hAnsi="Arial" w:cs="Arial"/>
                <w:b/>
              </w:rPr>
            </w:pPr>
          </w:p>
        </w:tc>
        <w:tc>
          <w:tcPr>
            <w:tcW w:w="1340" w:type="dxa"/>
          </w:tcPr>
          <w:p w14:paraId="1C84E082" w14:textId="77777777" w:rsidR="006C4E32" w:rsidRPr="001A248F" w:rsidRDefault="006C4E32" w:rsidP="001A248F">
            <w:pPr>
              <w:tabs>
                <w:tab w:val="left" w:pos="567"/>
              </w:tabs>
              <w:spacing w:after="0"/>
              <w:rPr>
                <w:rFonts w:ascii="Arial" w:hAnsi="Arial" w:cs="Arial"/>
                <w:b/>
              </w:rPr>
            </w:pPr>
            <w:r w:rsidRPr="001A248F">
              <w:rPr>
                <w:rFonts w:ascii="Arial" w:hAnsi="Arial" w:cs="Arial"/>
                <w:b/>
              </w:rPr>
              <w:t>Company</w:t>
            </w:r>
          </w:p>
        </w:tc>
        <w:tc>
          <w:tcPr>
            <w:tcW w:w="7489" w:type="dxa"/>
          </w:tcPr>
          <w:p w14:paraId="30A58B8E" w14:textId="77777777" w:rsidR="006C4E32" w:rsidRPr="00B8198C" w:rsidRDefault="00B8198C" w:rsidP="001A248F">
            <w:pPr>
              <w:tabs>
                <w:tab w:val="left" w:pos="567"/>
              </w:tabs>
              <w:spacing w:after="0"/>
              <w:rPr>
                <w:rFonts w:ascii="Arial" w:hAnsi="Arial" w:cs="Arial"/>
              </w:rPr>
            </w:pPr>
            <w:r w:rsidRPr="00B8198C">
              <w:rPr>
                <w:rFonts w:ascii="Arial" w:hAnsi="Arial" w:cs="Arial"/>
              </w:rPr>
              <w:t>ERICSSON</w:t>
            </w:r>
          </w:p>
        </w:tc>
      </w:tr>
      <w:tr w:rsidR="006C4E32" w:rsidRPr="001A248F" w14:paraId="4CFE4793" w14:textId="77777777" w:rsidTr="001A248F">
        <w:tc>
          <w:tcPr>
            <w:tcW w:w="1418" w:type="dxa"/>
            <w:vMerge/>
          </w:tcPr>
          <w:p w14:paraId="26EB1CCC" w14:textId="77777777" w:rsidR="006C4E32" w:rsidRPr="001A248F" w:rsidRDefault="006C4E32" w:rsidP="001A248F">
            <w:pPr>
              <w:tabs>
                <w:tab w:val="left" w:pos="567"/>
              </w:tabs>
              <w:rPr>
                <w:rFonts w:ascii="Arial" w:hAnsi="Arial" w:cs="Arial"/>
                <w:b/>
              </w:rPr>
            </w:pPr>
          </w:p>
        </w:tc>
        <w:tc>
          <w:tcPr>
            <w:tcW w:w="1340" w:type="dxa"/>
          </w:tcPr>
          <w:p w14:paraId="24BC7C9A" w14:textId="77777777" w:rsidR="006C4E32" w:rsidRPr="001A248F" w:rsidRDefault="006C4E32" w:rsidP="001A248F">
            <w:pPr>
              <w:tabs>
                <w:tab w:val="left" w:pos="567"/>
              </w:tabs>
              <w:spacing w:after="0"/>
              <w:rPr>
                <w:rFonts w:ascii="Arial" w:hAnsi="Arial" w:cs="Arial"/>
                <w:b/>
              </w:rPr>
            </w:pPr>
            <w:r w:rsidRPr="001A248F">
              <w:rPr>
                <w:rFonts w:ascii="Arial" w:hAnsi="Arial" w:cs="Arial"/>
                <w:b/>
              </w:rPr>
              <w:t>Email</w:t>
            </w:r>
          </w:p>
        </w:tc>
        <w:tc>
          <w:tcPr>
            <w:tcW w:w="7489" w:type="dxa"/>
          </w:tcPr>
          <w:p w14:paraId="6E04E627" w14:textId="77777777" w:rsidR="006C4E32" w:rsidRPr="00B8198C" w:rsidRDefault="00B8198C" w:rsidP="001A248F">
            <w:pPr>
              <w:tabs>
                <w:tab w:val="left" w:pos="567"/>
              </w:tabs>
              <w:spacing w:after="0"/>
              <w:rPr>
                <w:rFonts w:ascii="Arial" w:hAnsi="Arial" w:cs="Arial"/>
              </w:rPr>
            </w:pPr>
            <w:proofErr w:type="gramStart"/>
            <w:r w:rsidRPr="00B8198C">
              <w:rPr>
                <w:rFonts w:ascii="Arial" w:hAnsi="Arial" w:cs="Arial"/>
              </w:rPr>
              <w:t>henrik.enbuske@ericsson.com</w:t>
            </w:r>
            <w:proofErr w:type="gramEnd"/>
          </w:p>
        </w:tc>
      </w:tr>
    </w:tbl>
    <w:p w14:paraId="520CB156" w14:textId="77777777" w:rsidR="006C4E32" w:rsidRDefault="006C4E32" w:rsidP="000D17BC">
      <w:pPr>
        <w:pBdr>
          <w:bottom w:val="single" w:sz="4" w:space="1" w:color="auto"/>
        </w:pBdr>
        <w:spacing w:after="0"/>
        <w:rPr>
          <w:rFonts w:ascii="Arial" w:hAnsi="Arial" w:cs="Arial"/>
        </w:rPr>
      </w:pPr>
    </w:p>
    <w:p w14:paraId="4BFC0F67" w14:textId="77777777" w:rsidR="006C4E32" w:rsidRPr="00430FCA" w:rsidRDefault="006C4E32" w:rsidP="006C4E32">
      <w:pPr>
        <w:pBdr>
          <w:bottom w:val="single" w:sz="4" w:space="1" w:color="auto"/>
        </w:pBdr>
        <w:rPr>
          <w:rFonts w:ascii="Arial" w:hAnsi="Arial" w:cs="Arial"/>
        </w:rPr>
      </w:pPr>
    </w:p>
    <w:p w14:paraId="1FE7B01F" w14:textId="77777777" w:rsidR="00F86A73" w:rsidRDefault="006C4E32" w:rsidP="006C4E32">
      <w:pPr>
        <w:pStyle w:val="Heading2"/>
      </w:pPr>
      <w:r>
        <w:t>1</w:t>
      </w:r>
      <w:r>
        <w:tab/>
      </w:r>
      <w:r w:rsidR="0050334E">
        <w:t>Work</w:t>
      </w:r>
      <w:r w:rsidR="00150FD3">
        <w:t xml:space="preserve"> </w:t>
      </w:r>
      <w:r w:rsidR="0050334E">
        <w:t>plan related evaluation</w:t>
      </w:r>
    </w:p>
    <w:p w14:paraId="165C569A" w14:textId="77777777" w:rsidR="0050334E" w:rsidRDefault="0050334E" w:rsidP="0050334E">
      <w:pPr>
        <w:pStyle w:val="Heading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475"/>
        <w:gridCol w:w="1501"/>
        <w:gridCol w:w="1681"/>
        <w:gridCol w:w="1681"/>
        <w:gridCol w:w="1681"/>
        <w:gridCol w:w="1681"/>
      </w:tblGrid>
      <w:tr w:rsidR="004D4AB1" w:rsidRPr="001A248F" w14:paraId="2260DB76" w14:textId="77777777" w:rsidTr="00254E6D">
        <w:trPr>
          <w:trHeight w:val="664"/>
        </w:trPr>
        <w:tc>
          <w:tcPr>
            <w:tcW w:w="1040" w:type="dxa"/>
          </w:tcPr>
          <w:p w14:paraId="6F731467" w14:textId="77777777" w:rsidR="004D4AB1" w:rsidRPr="001A248F" w:rsidRDefault="004D4AB1" w:rsidP="001A248F">
            <w:pPr>
              <w:tabs>
                <w:tab w:val="left" w:pos="567"/>
              </w:tabs>
              <w:spacing w:after="0"/>
              <w:rPr>
                <w:rFonts w:ascii="Arial" w:hAnsi="Arial" w:cs="Arial"/>
                <w:b/>
              </w:rPr>
            </w:pPr>
            <w:r w:rsidRPr="001A248F">
              <w:rPr>
                <w:rFonts w:ascii="Arial" w:hAnsi="Arial" w:cs="Arial"/>
                <w:b/>
              </w:rPr>
              <w:t>TSG meeting #</w:t>
            </w:r>
          </w:p>
        </w:tc>
        <w:tc>
          <w:tcPr>
            <w:tcW w:w="1475" w:type="dxa"/>
          </w:tcPr>
          <w:p w14:paraId="2CE2B80B" w14:textId="77777777" w:rsidR="004D4AB1" w:rsidRPr="001A248F" w:rsidRDefault="004D4AB1" w:rsidP="001A248F">
            <w:pPr>
              <w:tabs>
                <w:tab w:val="left" w:pos="567"/>
              </w:tabs>
              <w:spacing w:after="0"/>
              <w:rPr>
                <w:rFonts w:ascii="Arial" w:hAnsi="Arial" w:cs="Arial"/>
                <w:b/>
              </w:rPr>
            </w:pPr>
            <w:r w:rsidRPr="001A248F">
              <w:rPr>
                <w:rFonts w:ascii="Arial" w:hAnsi="Arial" w:cs="Arial"/>
                <w:b/>
              </w:rPr>
              <w:t>TSG Tdoc number of status report</w:t>
            </w:r>
          </w:p>
        </w:tc>
        <w:tc>
          <w:tcPr>
            <w:tcW w:w="1501" w:type="dxa"/>
          </w:tcPr>
          <w:p w14:paraId="10BB44F5" w14:textId="77777777" w:rsidR="004D4AB1" w:rsidRPr="001A248F" w:rsidRDefault="004D4AB1" w:rsidP="001A248F">
            <w:pPr>
              <w:tabs>
                <w:tab w:val="left" w:pos="567"/>
              </w:tabs>
              <w:spacing w:after="0"/>
              <w:rPr>
                <w:rFonts w:ascii="Arial" w:hAnsi="Arial" w:cs="Arial"/>
                <w:b/>
              </w:rPr>
            </w:pPr>
            <w:r w:rsidRPr="001A248F">
              <w:rPr>
                <w:rFonts w:ascii="Arial" w:hAnsi="Arial" w:cs="Arial"/>
                <w:b/>
              </w:rPr>
              <w:t>TSG Tdoc of WI/SI description sheet as approved by TSG (if any)</w:t>
            </w:r>
          </w:p>
        </w:tc>
        <w:tc>
          <w:tcPr>
            <w:tcW w:w="1681" w:type="dxa"/>
          </w:tcPr>
          <w:p w14:paraId="7B511F00" w14:textId="77777777" w:rsidR="004D4AB1" w:rsidRPr="001A248F" w:rsidRDefault="004D4AB1" w:rsidP="001A248F">
            <w:pPr>
              <w:tabs>
                <w:tab w:val="left" w:pos="567"/>
              </w:tabs>
              <w:spacing w:after="0"/>
              <w:rPr>
                <w:rFonts w:ascii="Arial" w:hAnsi="Arial" w:cs="Arial"/>
                <w:b/>
              </w:rPr>
            </w:pPr>
            <w:proofErr w:type="gramStart"/>
            <w:r w:rsidRPr="001A248F">
              <w:rPr>
                <w:rFonts w:ascii="Arial" w:hAnsi="Arial" w:cs="Arial"/>
                <w:b/>
              </w:rPr>
              <w:t>overall</w:t>
            </w:r>
            <w:proofErr w:type="gramEnd"/>
            <w:r w:rsidRPr="001A248F">
              <w:rPr>
                <w:rFonts w:ascii="Arial" w:hAnsi="Arial" w:cs="Arial"/>
                <w:b/>
              </w:rPr>
              <w:t xml:space="preserve"> level of completion as de</w:t>
            </w:r>
            <w:r w:rsidR="00E1451F" w:rsidRPr="001A248F">
              <w:rPr>
                <w:rFonts w:ascii="Arial" w:hAnsi="Arial" w:cs="Arial"/>
                <w:b/>
              </w:rPr>
              <w:t>cided by TSG for the</w:t>
            </w:r>
            <w:r w:rsidR="00E1451F" w:rsidRPr="001A248F">
              <w:rPr>
                <w:rFonts w:ascii="Arial" w:hAnsi="Arial" w:cs="Arial"/>
                <w:b/>
              </w:rPr>
              <w:br/>
            </w:r>
            <w:r w:rsidR="00C445AD" w:rsidRPr="001A248F">
              <w:rPr>
                <w:rFonts w:ascii="Arial" w:hAnsi="Arial" w:cs="Arial"/>
                <w:b/>
              </w:rPr>
              <w:t xml:space="preserve">SI / </w:t>
            </w:r>
            <w:r w:rsidR="00E1451F" w:rsidRPr="001A248F">
              <w:rPr>
                <w:rFonts w:ascii="Arial" w:hAnsi="Arial" w:cs="Arial"/>
                <w:b/>
              </w:rPr>
              <w:br/>
              <w:t>Core</w:t>
            </w:r>
            <w:r w:rsidRPr="001A248F">
              <w:rPr>
                <w:rFonts w:ascii="Arial" w:hAnsi="Arial" w:cs="Arial"/>
                <w:b/>
              </w:rPr>
              <w:t xml:space="preserve"> </w:t>
            </w:r>
            <w:r w:rsidR="00C445AD" w:rsidRPr="001A248F">
              <w:rPr>
                <w:rFonts w:ascii="Arial" w:hAnsi="Arial" w:cs="Arial"/>
                <w:b/>
              </w:rPr>
              <w:t xml:space="preserve">part / </w:t>
            </w:r>
            <w:r w:rsidRPr="001A248F">
              <w:rPr>
                <w:rFonts w:ascii="Arial" w:hAnsi="Arial" w:cs="Arial"/>
                <w:b/>
              </w:rPr>
              <w:br/>
              <w:t>Testing part</w:t>
            </w:r>
          </w:p>
        </w:tc>
        <w:tc>
          <w:tcPr>
            <w:tcW w:w="1681" w:type="dxa"/>
          </w:tcPr>
          <w:p w14:paraId="721F4573" w14:textId="77777777" w:rsidR="004D4AB1" w:rsidRPr="001A248F" w:rsidRDefault="004D4AB1" w:rsidP="001A248F">
            <w:pPr>
              <w:tabs>
                <w:tab w:val="left" w:pos="567"/>
              </w:tabs>
              <w:spacing w:after="0"/>
              <w:rPr>
                <w:rFonts w:ascii="Arial" w:hAnsi="Arial" w:cs="Arial"/>
                <w:b/>
              </w:rPr>
            </w:pPr>
            <w:proofErr w:type="gramStart"/>
            <w:r w:rsidRPr="001A248F">
              <w:rPr>
                <w:rFonts w:ascii="Arial" w:hAnsi="Arial" w:cs="Arial"/>
                <w:b/>
              </w:rPr>
              <w:t>completion</w:t>
            </w:r>
            <w:proofErr w:type="gramEnd"/>
            <w:r w:rsidRPr="001A248F">
              <w:rPr>
                <w:rFonts w:ascii="Arial" w:hAnsi="Arial" w:cs="Arial"/>
                <w:b/>
              </w:rPr>
              <w:t xml:space="preserve"> date</w:t>
            </w:r>
            <w:r w:rsidRPr="001A248F">
              <w:rPr>
                <w:rFonts w:ascii="Arial" w:hAnsi="Arial" w:cs="Arial"/>
                <w:b/>
              </w:rPr>
              <w:br/>
              <w:t>as decided by TSG for</w:t>
            </w:r>
            <w:r w:rsidR="00C445AD" w:rsidRPr="001A248F">
              <w:rPr>
                <w:rFonts w:ascii="Arial" w:hAnsi="Arial" w:cs="Arial"/>
                <w:b/>
              </w:rPr>
              <w:t xml:space="preserve"> the</w:t>
            </w:r>
            <w:r w:rsidRPr="001A248F">
              <w:rPr>
                <w:rFonts w:ascii="Arial" w:hAnsi="Arial" w:cs="Arial"/>
                <w:b/>
              </w:rPr>
              <w:br/>
            </w:r>
            <w:r w:rsidR="00C445AD" w:rsidRPr="001A248F">
              <w:rPr>
                <w:rFonts w:ascii="Arial" w:hAnsi="Arial" w:cs="Arial"/>
                <w:b/>
              </w:rPr>
              <w:t xml:space="preserve">SI / </w:t>
            </w:r>
            <w:r w:rsidR="00C445AD" w:rsidRPr="001A248F">
              <w:rPr>
                <w:rFonts w:ascii="Arial" w:hAnsi="Arial" w:cs="Arial"/>
                <w:b/>
              </w:rPr>
              <w:br/>
              <w:t xml:space="preserve">Core part / </w:t>
            </w:r>
            <w:r w:rsidR="00C445AD" w:rsidRPr="001A248F">
              <w:rPr>
                <w:rFonts w:ascii="Arial" w:hAnsi="Arial" w:cs="Arial"/>
                <w:b/>
              </w:rPr>
              <w:br/>
              <w:t>Testing part</w:t>
            </w:r>
          </w:p>
        </w:tc>
        <w:tc>
          <w:tcPr>
            <w:tcW w:w="1681" w:type="dxa"/>
          </w:tcPr>
          <w:p w14:paraId="34B82FC2" w14:textId="77777777" w:rsidR="004D4AB1" w:rsidRPr="001A248F" w:rsidRDefault="004D4AB1" w:rsidP="001A248F">
            <w:pPr>
              <w:tabs>
                <w:tab w:val="left" w:pos="567"/>
              </w:tabs>
              <w:spacing w:after="0"/>
              <w:rPr>
                <w:rFonts w:ascii="Arial" w:hAnsi="Arial" w:cs="Arial"/>
                <w:b/>
              </w:rPr>
            </w:pPr>
            <w:proofErr w:type="gramStart"/>
            <w:r w:rsidRPr="001A248F">
              <w:rPr>
                <w:rFonts w:ascii="Arial" w:hAnsi="Arial" w:cs="Arial"/>
                <w:b/>
              </w:rPr>
              <w:t>overall</w:t>
            </w:r>
            <w:proofErr w:type="gramEnd"/>
            <w:r w:rsidRPr="001A248F">
              <w:rPr>
                <w:rFonts w:ascii="Arial" w:hAnsi="Arial" w:cs="Arial"/>
                <w:b/>
              </w:rPr>
              <w:t xml:space="preserve"> level of completion as decided by TSG</w:t>
            </w:r>
            <w:r w:rsidR="00593315" w:rsidRPr="001A248F">
              <w:rPr>
                <w:rFonts w:ascii="Arial" w:hAnsi="Arial" w:cs="Arial"/>
                <w:b/>
              </w:rPr>
              <w:t xml:space="preserve"> for the</w:t>
            </w:r>
            <w:r w:rsidR="00593315" w:rsidRPr="001A248F">
              <w:rPr>
                <w:rFonts w:ascii="Arial" w:hAnsi="Arial" w:cs="Arial"/>
                <w:b/>
              </w:rPr>
              <w:br/>
              <w:t xml:space="preserve">Perf. </w:t>
            </w:r>
            <w:proofErr w:type="gramStart"/>
            <w:r w:rsidR="00593315" w:rsidRPr="001A248F">
              <w:rPr>
                <w:rFonts w:ascii="Arial" w:hAnsi="Arial" w:cs="Arial"/>
                <w:b/>
              </w:rPr>
              <w:t>part</w:t>
            </w:r>
            <w:proofErr w:type="gramEnd"/>
          </w:p>
        </w:tc>
        <w:tc>
          <w:tcPr>
            <w:tcW w:w="1681" w:type="dxa"/>
          </w:tcPr>
          <w:p w14:paraId="190CFD5F" w14:textId="77777777" w:rsidR="004D4AB1" w:rsidRPr="001A248F" w:rsidRDefault="004D4AB1" w:rsidP="001A248F">
            <w:pPr>
              <w:tabs>
                <w:tab w:val="left" w:pos="567"/>
              </w:tabs>
              <w:spacing w:after="0"/>
              <w:rPr>
                <w:rFonts w:ascii="Arial" w:hAnsi="Arial" w:cs="Arial"/>
                <w:b/>
              </w:rPr>
            </w:pPr>
            <w:proofErr w:type="gramStart"/>
            <w:r w:rsidRPr="001A248F">
              <w:rPr>
                <w:rFonts w:ascii="Arial" w:hAnsi="Arial" w:cs="Arial"/>
                <w:b/>
              </w:rPr>
              <w:t>completion</w:t>
            </w:r>
            <w:proofErr w:type="gramEnd"/>
            <w:r w:rsidRPr="001A248F">
              <w:rPr>
                <w:rFonts w:ascii="Arial" w:hAnsi="Arial" w:cs="Arial"/>
                <w:b/>
              </w:rPr>
              <w:t xml:space="preserve"> date</w:t>
            </w:r>
            <w:r w:rsidRPr="001A248F">
              <w:rPr>
                <w:rFonts w:ascii="Arial" w:hAnsi="Arial" w:cs="Arial"/>
                <w:b/>
              </w:rPr>
              <w:br/>
              <w:t>as decided by TSG</w:t>
            </w:r>
            <w:r w:rsidR="00D436CF" w:rsidRPr="001A248F">
              <w:rPr>
                <w:rFonts w:ascii="Arial" w:hAnsi="Arial" w:cs="Arial"/>
                <w:b/>
              </w:rPr>
              <w:t xml:space="preserve"> for the Perf. </w:t>
            </w:r>
            <w:proofErr w:type="gramStart"/>
            <w:r w:rsidR="00D436CF" w:rsidRPr="001A248F">
              <w:rPr>
                <w:rFonts w:ascii="Arial" w:hAnsi="Arial" w:cs="Arial"/>
                <w:b/>
              </w:rPr>
              <w:t>part</w:t>
            </w:r>
            <w:proofErr w:type="gramEnd"/>
          </w:p>
        </w:tc>
      </w:tr>
      <w:tr w:rsidR="004D4AB1" w:rsidRPr="001A248F" w14:paraId="0BC3D8C2" w14:textId="77777777" w:rsidTr="00254E6D">
        <w:tc>
          <w:tcPr>
            <w:tcW w:w="1040" w:type="dxa"/>
          </w:tcPr>
          <w:p w14:paraId="78D00F50" w14:textId="77777777" w:rsidR="004D4AB1" w:rsidRPr="005D0516" w:rsidRDefault="00254E6D" w:rsidP="005D0516">
            <w:pPr>
              <w:tabs>
                <w:tab w:val="left" w:pos="567"/>
              </w:tabs>
              <w:spacing w:after="0"/>
              <w:rPr>
                <w:rFonts w:ascii="Arial" w:hAnsi="Arial" w:cs="Arial"/>
              </w:rPr>
            </w:pPr>
            <w:r>
              <w:rPr>
                <w:rFonts w:ascii="Arial" w:hAnsi="Arial" w:cs="Arial"/>
              </w:rPr>
              <w:t>67</w:t>
            </w:r>
          </w:p>
        </w:tc>
        <w:tc>
          <w:tcPr>
            <w:tcW w:w="1475" w:type="dxa"/>
          </w:tcPr>
          <w:p w14:paraId="60E85AE9" w14:textId="77777777" w:rsidR="004D4AB1" w:rsidRPr="001A248F" w:rsidRDefault="004D4AB1" w:rsidP="001A248F">
            <w:pPr>
              <w:tabs>
                <w:tab w:val="left" w:pos="567"/>
              </w:tabs>
              <w:spacing w:after="0"/>
              <w:rPr>
                <w:rFonts w:ascii="Arial" w:hAnsi="Arial" w:cs="Arial"/>
              </w:rPr>
            </w:pPr>
            <w:r w:rsidRPr="001A248F">
              <w:rPr>
                <w:rFonts w:ascii="Arial" w:hAnsi="Arial" w:cs="Arial"/>
              </w:rPr>
              <w:t>SI started</w:t>
            </w:r>
          </w:p>
        </w:tc>
        <w:tc>
          <w:tcPr>
            <w:tcW w:w="1501" w:type="dxa"/>
          </w:tcPr>
          <w:p w14:paraId="4CF47762" w14:textId="77777777" w:rsidR="004D4AB1" w:rsidRPr="005D0516" w:rsidRDefault="005D0516" w:rsidP="001A248F">
            <w:pPr>
              <w:tabs>
                <w:tab w:val="left" w:pos="567"/>
              </w:tabs>
              <w:spacing w:after="0"/>
              <w:rPr>
                <w:rFonts w:ascii="Arial" w:hAnsi="Arial" w:cs="Arial"/>
              </w:rPr>
            </w:pPr>
            <w:r w:rsidRPr="005D0516">
              <w:rPr>
                <w:rFonts w:ascii="Arial" w:hAnsi="Arial" w:cs="Arial"/>
                <w:lang w:val="en-US"/>
              </w:rPr>
              <w:t>RP-150465</w:t>
            </w:r>
          </w:p>
        </w:tc>
        <w:tc>
          <w:tcPr>
            <w:tcW w:w="1681" w:type="dxa"/>
          </w:tcPr>
          <w:p w14:paraId="5994C32A" w14:textId="77777777" w:rsidR="004D4AB1" w:rsidRPr="00C93265" w:rsidRDefault="00C93265" w:rsidP="001A248F">
            <w:pPr>
              <w:tabs>
                <w:tab w:val="left" w:pos="567"/>
              </w:tabs>
              <w:spacing w:after="0"/>
              <w:rPr>
                <w:rFonts w:ascii="Arial" w:hAnsi="Arial" w:cs="Arial"/>
              </w:rPr>
            </w:pPr>
            <w:r>
              <w:rPr>
                <w:rFonts w:ascii="Arial" w:hAnsi="Arial" w:cs="Arial"/>
              </w:rPr>
              <w:t>0%</w:t>
            </w:r>
          </w:p>
        </w:tc>
        <w:tc>
          <w:tcPr>
            <w:tcW w:w="1681" w:type="dxa"/>
          </w:tcPr>
          <w:p w14:paraId="3B1016EC" w14:textId="77777777" w:rsidR="004D4AB1" w:rsidRPr="00C93265" w:rsidRDefault="00C93265" w:rsidP="001F1B1F">
            <w:pPr>
              <w:tabs>
                <w:tab w:val="left" w:pos="567"/>
              </w:tabs>
              <w:spacing w:after="0"/>
              <w:rPr>
                <w:rFonts w:ascii="Arial" w:hAnsi="Arial" w:cs="Arial"/>
              </w:rPr>
            </w:pPr>
            <w:r w:rsidRPr="00C93265">
              <w:rPr>
                <w:rFonts w:ascii="Arial" w:hAnsi="Arial" w:cs="Arial"/>
              </w:rPr>
              <w:t>June 2016</w:t>
            </w:r>
          </w:p>
        </w:tc>
        <w:tc>
          <w:tcPr>
            <w:tcW w:w="1681" w:type="dxa"/>
          </w:tcPr>
          <w:p w14:paraId="734C2E74" w14:textId="77777777" w:rsidR="004D4AB1" w:rsidRPr="00C93265" w:rsidRDefault="00C93265" w:rsidP="001A248F">
            <w:pPr>
              <w:tabs>
                <w:tab w:val="left" w:pos="567"/>
              </w:tabs>
              <w:spacing w:after="0"/>
              <w:rPr>
                <w:rFonts w:ascii="Arial" w:hAnsi="Arial" w:cs="Arial"/>
              </w:rPr>
            </w:pPr>
            <w:r w:rsidRPr="00C93265">
              <w:rPr>
                <w:rFonts w:ascii="Arial" w:hAnsi="Arial" w:cs="Arial"/>
              </w:rPr>
              <w:t>-</w:t>
            </w:r>
          </w:p>
        </w:tc>
        <w:tc>
          <w:tcPr>
            <w:tcW w:w="1681" w:type="dxa"/>
          </w:tcPr>
          <w:p w14:paraId="4C9F065C" w14:textId="77777777" w:rsidR="004D4AB1" w:rsidRPr="00C93265" w:rsidRDefault="00C93265" w:rsidP="001F1B1F">
            <w:pPr>
              <w:tabs>
                <w:tab w:val="left" w:pos="567"/>
              </w:tabs>
              <w:spacing w:after="0"/>
              <w:rPr>
                <w:rFonts w:ascii="Arial" w:hAnsi="Arial" w:cs="Arial"/>
              </w:rPr>
            </w:pPr>
            <w:r w:rsidRPr="00C93265">
              <w:rPr>
                <w:rFonts w:ascii="Arial" w:hAnsi="Arial" w:cs="Arial"/>
              </w:rPr>
              <w:t>-</w:t>
            </w:r>
          </w:p>
        </w:tc>
      </w:tr>
      <w:tr w:rsidR="00254E6D" w:rsidRPr="001A248F" w14:paraId="36BCEE40" w14:textId="77777777" w:rsidTr="00254E6D">
        <w:tc>
          <w:tcPr>
            <w:tcW w:w="1040" w:type="dxa"/>
          </w:tcPr>
          <w:p w14:paraId="735F3C14" w14:textId="77777777" w:rsidR="00254E6D" w:rsidRPr="001A248F" w:rsidRDefault="00254E6D" w:rsidP="001A248F">
            <w:pPr>
              <w:tabs>
                <w:tab w:val="left" w:pos="567"/>
              </w:tabs>
              <w:spacing w:after="0"/>
              <w:rPr>
                <w:rFonts w:ascii="Arial" w:hAnsi="Arial" w:cs="Arial"/>
              </w:rPr>
            </w:pPr>
            <w:r>
              <w:rPr>
                <w:rFonts w:ascii="Arial" w:hAnsi="Arial" w:cs="Arial"/>
              </w:rPr>
              <w:t>68</w:t>
            </w:r>
          </w:p>
        </w:tc>
        <w:tc>
          <w:tcPr>
            <w:tcW w:w="1475" w:type="dxa"/>
          </w:tcPr>
          <w:p w14:paraId="2790AE8C" w14:textId="77777777" w:rsidR="00254E6D" w:rsidRPr="008D5733" w:rsidRDefault="00254E6D" w:rsidP="008D5733">
            <w:pPr>
              <w:tabs>
                <w:tab w:val="left" w:pos="567"/>
              </w:tabs>
              <w:spacing w:after="0"/>
              <w:rPr>
                <w:rFonts w:ascii="Arial" w:hAnsi="Arial" w:cs="Arial"/>
              </w:rPr>
            </w:pPr>
            <w:r w:rsidRPr="00BA58D6">
              <w:rPr>
                <w:rFonts w:ascii="Arial" w:hAnsi="Arial" w:cs="Arial"/>
                <w:lang w:val="en-US"/>
              </w:rPr>
              <w:t>RP-150780</w:t>
            </w:r>
          </w:p>
        </w:tc>
        <w:tc>
          <w:tcPr>
            <w:tcW w:w="1501" w:type="dxa"/>
          </w:tcPr>
          <w:p w14:paraId="7484FE42" w14:textId="77777777" w:rsidR="00254E6D" w:rsidRPr="001A248F" w:rsidRDefault="00254E6D" w:rsidP="001A248F">
            <w:pPr>
              <w:tabs>
                <w:tab w:val="left" w:pos="567"/>
              </w:tabs>
              <w:spacing w:after="0"/>
              <w:rPr>
                <w:rFonts w:ascii="Arial" w:hAnsi="Arial" w:cs="Arial"/>
                <w:color w:val="FF0000"/>
              </w:rPr>
            </w:pPr>
          </w:p>
        </w:tc>
        <w:tc>
          <w:tcPr>
            <w:tcW w:w="1681" w:type="dxa"/>
          </w:tcPr>
          <w:p w14:paraId="2D1B1C2B" w14:textId="77777777" w:rsidR="00254E6D" w:rsidRPr="001A248F" w:rsidRDefault="00254E6D" w:rsidP="001A248F">
            <w:pPr>
              <w:tabs>
                <w:tab w:val="left" w:pos="567"/>
              </w:tabs>
              <w:spacing w:after="0"/>
              <w:rPr>
                <w:rFonts w:ascii="Arial" w:hAnsi="Arial" w:cs="Arial"/>
              </w:rPr>
            </w:pPr>
            <w:r>
              <w:rPr>
                <w:rFonts w:ascii="Arial" w:hAnsi="Arial" w:cs="Arial"/>
              </w:rPr>
              <w:t>10%</w:t>
            </w:r>
          </w:p>
        </w:tc>
        <w:tc>
          <w:tcPr>
            <w:tcW w:w="1681" w:type="dxa"/>
          </w:tcPr>
          <w:p w14:paraId="04147092" w14:textId="77777777" w:rsidR="00254E6D" w:rsidRPr="001A248F" w:rsidRDefault="00254E6D" w:rsidP="001A248F">
            <w:pPr>
              <w:tabs>
                <w:tab w:val="left" w:pos="567"/>
              </w:tabs>
              <w:spacing w:after="0"/>
              <w:rPr>
                <w:rFonts w:ascii="Arial" w:hAnsi="Arial" w:cs="Arial"/>
              </w:rPr>
            </w:pPr>
            <w:r w:rsidRPr="00C93265">
              <w:rPr>
                <w:rFonts w:ascii="Arial" w:hAnsi="Arial" w:cs="Arial"/>
              </w:rPr>
              <w:t>June 2016</w:t>
            </w:r>
          </w:p>
        </w:tc>
        <w:tc>
          <w:tcPr>
            <w:tcW w:w="1681" w:type="dxa"/>
          </w:tcPr>
          <w:p w14:paraId="1F2F4770" w14:textId="77777777" w:rsidR="00254E6D" w:rsidRPr="0005087A" w:rsidRDefault="00254E6D" w:rsidP="001A248F">
            <w:pPr>
              <w:tabs>
                <w:tab w:val="left" w:pos="567"/>
              </w:tabs>
              <w:spacing w:after="0"/>
              <w:rPr>
                <w:rFonts w:ascii="Arial" w:hAnsi="Arial" w:cs="Arial"/>
              </w:rPr>
            </w:pPr>
            <w:r w:rsidRPr="0005087A">
              <w:rPr>
                <w:rFonts w:ascii="Arial" w:hAnsi="Arial" w:cs="Arial"/>
              </w:rPr>
              <w:t>-</w:t>
            </w:r>
          </w:p>
        </w:tc>
        <w:tc>
          <w:tcPr>
            <w:tcW w:w="1681" w:type="dxa"/>
          </w:tcPr>
          <w:p w14:paraId="73D46894" w14:textId="77777777" w:rsidR="00254E6D" w:rsidRPr="0005087A" w:rsidRDefault="00254E6D" w:rsidP="001F1B1F">
            <w:pPr>
              <w:tabs>
                <w:tab w:val="left" w:pos="567"/>
              </w:tabs>
              <w:spacing w:after="0"/>
              <w:rPr>
                <w:rFonts w:ascii="Arial" w:hAnsi="Arial" w:cs="Arial"/>
              </w:rPr>
            </w:pPr>
            <w:r w:rsidRPr="0005087A">
              <w:rPr>
                <w:rFonts w:ascii="Arial" w:hAnsi="Arial" w:cs="Arial"/>
              </w:rPr>
              <w:t>-</w:t>
            </w:r>
          </w:p>
        </w:tc>
      </w:tr>
      <w:tr w:rsidR="00254E6D" w:rsidRPr="001A248F" w14:paraId="0842404C" w14:textId="77777777" w:rsidTr="00254E6D">
        <w:tc>
          <w:tcPr>
            <w:tcW w:w="1040" w:type="dxa"/>
          </w:tcPr>
          <w:p w14:paraId="090CEA17" w14:textId="77777777" w:rsidR="00254E6D" w:rsidRPr="001A248F" w:rsidRDefault="00D47B1A" w:rsidP="001A248F">
            <w:pPr>
              <w:tabs>
                <w:tab w:val="left" w:pos="567"/>
              </w:tabs>
              <w:spacing w:after="0"/>
              <w:rPr>
                <w:rFonts w:ascii="Arial" w:hAnsi="Arial" w:cs="Arial"/>
              </w:rPr>
            </w:pPr>
            <w:r>
              <w:rPr>
                <w:rFonts w:ascii="Arial" w:hAnsi="Arial" w:cs="Arial"/>
              </w:rPr>
              <w:t>69</w:t>
            </w:r>
          </w:p>
        </w:tc>
        <w:tc>
          <w:tcPr>
            <w:tcW w:w="1475" w:type="dxa"/>
          </w:tcPr>
          <w:p w14:paraId="4F7D29DB" w14:textId="77777777" w:rsidR="00254E6D" w:rsidRPr="001A248F" w:rsidRDefault="00D47B1A" w:rsidP="001A248F">
            <w:pPr>
              <w:tabs>
                <w:tab w:val="left" w:pos="567"/>
              </w:tabs>
              <w:spacing w:after="0"/>
              <w:rPr>
                <w:rFonts w:ascii="Arial" w:hAnsi="Arial" w:cs="Arial"/>
              </w:rPr>
            </w:pPr>
            <w:r w:rsidRPr="00D47B1A">
              <w:rPr>
                <w:rFonts w:ascii="Arial" w:hAnsi="Arial" w:cs="Arial"/>
              </w:rPr>
              <w:t>RP-151286</w:t>
            </w:r>
          </w:p>
        </w:tc>
        <w:tc>
          <w:tcPr>
            <w:tcW w:w="1501" w:type="dxa"/>
          </w:tcPr>
          <w:p w14:paraId="0FBB8490" w14:textId="77777777" w:rsidR="00254E6D" w:rsidRPr="001A248F" w:rsidRDefault="00254E6D" w:rsidP="001A248F">
            <w:pPr>
              <w:tabs>
                <w:tab w:val="left" w:pos="567"/>
              </w:tabs>
              <w:spacing w:after="0"/>
              <w:rPr>
                <w:rFonts w:ascii="Arial" w:hAnsi="Arial" w:cs="Arial"/>
              </w:rPr>
            </w:pPr>
          </w:p>
        </w:tc>
        <w:tc>
          <w:tcPr>
            <w:tcW w:w="1681" w:type="dxa"/>
          </w:tcPr>
          <w:p w14:paraId="27D93F29" w14:textId="77777777" w:rsidR="00254E6D" w:rsidRPr="001A248F" w:rsidRDefault="00D40799" w:rsidP="001A248F">
            <w:pPr>
              <w:tabs>
                <w:tab w:val="left" w:pos="567"/>
              </w:tabs>
              <w:spacing w:after="0"/>
              <w:rPr>
                <w:rFonts w:ascii="Arial" w:hAnsi="Arial" w:cs="Arial"/>
              </w:rPr>
            </w:pPr>
            <w:r>
              <w:rPr>
                <w:rFonts w:ascii="Arial" w:hAnsi="Arial" w:cs="Arial"/>
              </w:rPr>
              <w:t>25%</w:t>
            </w:r>
          </w:p>
        </w:tc>
        <w:tc>
          <w:tcPr>
            <w:tcW w:w="1681" w:type="dxa"/>
          </w:tcPr>
          <w:p w14:paraId="5458E03C" w14:textId="77777777" w:rsidR="00254E6D" w:rsidRPr="001A248F" w:rsidRDefault="00D40799" w:rsidP="001A248F">
            <w:pPr>
              <w:tabs>
                <w:tab w:val="left" w:pos="567"/>
              </w:tabs>
              <w:spacing w:after="0"/>
              <w:rPr>
                <w:rFonts w:ascii="Arial" w:hAnsi="Arial" w:cs="Arial"/>
              </w:rPr>
            </w:pPr>
            <w:r w:rsidRPr="00C93265">
              <w:rPr>
                <w:rFonts w:ascii="Arial" w:hAnsi="Arial" w:cs="Arial"/>
              </w:rPr>
              <w:t>June 2016</w:t>
            </w:r>
          </w:p>
        </w:tc>
        <w:tc>
          <w:tcPr>
            <w:tcW w:w="1681" w:type="dxa"/>
          </w:tcPr>
          <w:p w14:paraId="709F3D8D" w14:textId="77777777" w:rsidR="00254E6D" w:rsidRPr="001A248F" w:rsidRDefault="00D40799" w:rsidP="001A248F">
            <w:pPr>
              <w:tabs>
                <w:tab w:val="left" w:pos="567"/>
              </w:tabs>
              <w:spacing w:after="0"/>
              <w:rPr>
                <w:rFonts w:ascii="Arial" w:hAnsi="Arial" w:cs="Arial"/>
              </w:rPr>
            </w:pPr>
            <w:r>
              <w:rPr>
                <w:rFonts w:ascii="Arial" w:hAnsi="Arial" w:cs="Arial"/>
              </w:rPr>
              <w:t>-</w:t>
            </w:r>
          </w:p>
        </w:tc>
        <w:tc>
          <w:tcPr>
            <w:tcW w:w="1681" w:type="dxa"/>
          </w:tcPr>
          <w:p w14:paraId="28094FAC" w14:textId="77777777" w:rsidR="00254E6D" w:rsidRPr="001A248F" w:rsidRDefault="00D40799" w:rsidP="001A248F">
            <w:pPr>
              <w:tabs>
                <w:tab w:val="left" w:pos="567"/>
              </w:tabs>
              <w:spacing w:after="0"/>
              <w:rPr>
                <w:rFonts w:ascii="Arial" w:hAnsi="Arial" w:cs="Arial"/>
              </w:rPr>
            </w:pPr>
            <w:r>
              <w:rPr>
                <w:rFonts w:ascii="Arial" w:hAnsi="Arial" w:cs="Arial"/>
              </w:rPr>
              <w:t>-</w:t>
            </w:r>
          </w:p>
        </w:tc>
      </w:tr>
      <w:tr w:rsidR="00254E6D" w:rsidRPr="001A248F" w14:paraId="372475E2" w14:textId="77777777" w:rsidTr="00254E6D">
        <w:tc>
          <w:tcPr>
            <w:tcW w:w="1040" w:type="dxa"/>
          </w:tcPr>
          <w:p w14:paraId="70A949AC" w14:textId="77777777" w:rsidR="00254E6D" w:rsidRPr="001A248F" w:rsidRDefault="00254E6D" w:rsidP="001A248F">
            <w:pPr>
              <w:tabs>
                <w:tab w:val="left" w:pos="567"/>
              </w:tabs>
              <w:spacing w:after="0"/>
              <w:rPr>
                <w:rFonts w:ascii="Arial" w:hAnsi="Arial" w:cs="Arial"/>
              </w:rPr>
            </w:pPr>
          </w:p>
        </w:tc>
        <w:tc>
          <w:tcPr>
            <w:tcW w:w="1475" w:type="dxa"/>
          </w:tcPr>
          <w:p w14:paraId="297C2FD1" w14:textId="77777777" w:rsidR="00254E6D" w:rsidRPr="001A248F" w:rsidRDefault="00254E6D" w:rsidP="001A248F">
            <w:pPr>
              <w:tabs>
                <w:tab w:val="left" w:pos="567"/>
              </w:tabs>
              <w:spacing w:after="0"/>
              <w:rPr>
                <w:rFonts w:ascii="Arial" w:hAnsi="Arial" w:cs="Arial"/>
              </w:rPr>
            </w:pPr>
          </w:p>
        </w:tc>
        <w:tc>
          <w:tcPr>
            <w:tcW w:w="1501" w:type="dxa"/>
          </w:tcPr>
          <w:p w14:paraId="1C4320CC" w14:textId="77777777" w:rsidR="00254E6D" w:rsidRPr="001A248F" w:rsidRDefault="00254E6D" w:rsidP="001A248F">
            <w:pPr>
              <w:tabs>
                <w:tab w:val="left" w:pos="567"/>
              </w:tabs>
              <w:spacing w:after="0"/>
              <w:rPr>
                <w:rFonts w:ascii="Arial" w:hAnsi="Arial" w:cs="Arial"/>
              </w:rPr>
            </w:pPr>
          </w:p>
        </w:tc>
        <w:tc>
          <w:tcPr>
            <w:tcW w:w="1681" w:type="dxa"/>
          </w:tcPr>
          <w:p w14:paraId="564DEA9B" w14:textId="77777777" w:rsidR="00254E6D" w:rsidRPr="001A248F" w:rsidRDefault="00254E6D" w:rsidP="001A248F">
            <w:pPr>
              <w:tabs>
                <w:tab w:val="left" w:pos="567"/>
              </w:tabs>
              <w:spacing w:after="0"/>
              <w:rPr>
                <w:rFonts w:ascii="Arial" w:hAnsi="Arial" w:cs="Arial"/>
              </w:rPr>
            </w:pPr>
          </w:p>
        </w:tc>
        <w:tc>
          <w:tcPr>
            <w:tcW w:w="1681" w:type="dxa"/>
          </w:tcPr>
          <w:p w14:paraId="062E1481" w14:textId="77777777" w:rsidR="00254E6D" w:rsidRPr="001A248F" w:rsidRDefault="00254E6D" w:rsidP="001A248F">
            <w:pPr>
              <w:tabs>
                <w:tab w:val="left" w:pos="567"/>
              </w:tabs>
              <w:spacing w:after="0"/>
              <w:rPr>
                <w:rFonts w:ascii="Arial" w:hAnsi="Arial" w:cs="Arial"/>
              </w:rPr>
            </w:pPr>
          </w:p>
        </w:tc>
        <w:tc>
          <w:tcPr>
            <w:tcW w:w="1681" w:type="dxa"/>
          </w:tcPr>
          <w:p w14:paraId="30D54453" w14:textId="77777777" w:rsidR="00254E6D" w:rsidRPr="001A248F" w:rsidRDefault="00254E6D" w:rsidP="001A248F">
            <w:pPr>
              <w:tabs>
                <w:tab w:val="left" w:pos="567"/>
              </w:tabs>
              <w:spacing w:after="0"/>
              <w:rPr>
                <w:rFonts w:ascii="Arial" w:hAnsi="Arial" w:cs="Arial"/>
              </w:rPr>
            </w:pPr>
          </w:p>
        </w:tc>
        <w:tc>
          <w:tcPr>
            <w:tcW w:w="1681" w:type="dxa"/>
          </w:tcPr>
          <w:p w14:paraId="00AAE51F" w14:textId="77777777" w:rsidR="00254E6D" w:rsidRPr="001A248F" w:rsidRDefault="00254E6D" w:rsidP="001A248F">
            <w:pPr>
              <w:tabs>
                <w:tab w:val="left" w:pos="567"/>
              </w:tabs>
              <w:spacing w:after="0"/>
              <w:rPr>
                <w:rFonts w:ascii="Arial" w:hAnsi="Arial" w:cs="Arial"/>
              </w:rPr>
            </w:pPr>
          </w:p>
        </w:tc>
      </w:tr>
    </w:tbl>
    <w:p w14:paraId="0CCB2B9C" w14:textId="77777777" w:rsidR="00F86A73" w:rsidRDefault="00F86A73" w:rsidP="0050334E">
      <w:pPr>
        <w:tabs>
          <w:tab w:val="left" w:pos="567"/>
        </w:tabs>
        <w:spacing w:after="0"/>
        <w:rPr>
          <w:rFonts w:ascii="Arial" w:hAnsi="Arial" w:cs="Arial"/>
          <w:b/>
        </w:rPr>
      </w:pPr>
    </w:p>
    <w:p w14:paraId="6954A9B4" w14:textId="77777777"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w:t>
      </w:r>
      <w:r w:rsidR="00D436CF" w:rsidRPr="000926AF">
        <w:rPr>
          <w:rFonts w:ascii="Arial" w:hAnsi="Arial" w:cs="Arial"/>
          <w:u w:val="single"/>
        </w:rPr>
        <w:t>not</w:t>
      </w:r>
      <w:r w:rsidR="00D436CF">
        <w:rPr>
          <w:rFonts w:ascii="Arial" w:hAnsi="Arial" w:cs="Arial"/>
        </w:rPr>
        <w:t xml:space="preserve">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Tdoc numbers for the WI/SI description sheets in the 3rd column above as link to the 3GPP server, i.e. </w:t>
      </w:r>
      <w:r w:rsidR="004258BA" w:rsidRPr="004258BA">
        <w:rPr>
          <w:rFonts w:ascii="Arial" w:hAnsi="Arial" w:cs="Arial"/>
        </w:rPr>
        <w:t>ftp://ftp.3gpp.org/tsg_ran/</w:t>
      </w:r>
      <w:r w:rsidR="004258BA">
        <w:rPr>
          <w:rFonts w:ascii="Arial" w:hAnsi="Arial" w:cs="Arial"/>
        </w:rPr>
        <w:t>TSG_RAN/TSG</w:t>
      </w:r>
      <w:r w:rsidR="00B31ABC">
        <w:rPr>
          <w:rFonts w:ascii="Arial" w:hAnsi="Arial" w:cs="Arial"/>
        </w:rPr>
        <w:t>R</w:t>
      </w:r>
      <w:r w:rsidR="004258BA">
        <w:rPr>
          <w:rFonts w:ascii="Arial" w:hAnsi="Arial" w:cs="Arial"/>
        </w:rPr>
        <w:t>_</w:t>
      </w:r>
      <w:r w:rsidR="004258BA" w:rsidRPr="004258BA">
        <w:rPr>
          <w:rFonts w:ascii="Arial" w:hAnsi="Arial" w:cs="Arial"/>
          <w:color w:val="FF0000"/>
        </w:rPr>
        <w:t>xx</w:t>
      </w:r>
      <w:r w:rsidR="004258BA">
        <w:rPr>
          <w:rFonts w:ascii="Arial" w:hAnsi="Arial" w:cs="Arial"/>
        </w:rPr>
        <w:t>/</w:t>
      </w:r>
      <w:r w:rsidR="00B31ABC">
        <w:rPr>
          <w:rFonts w:ascii="Arial" w:hAnsi="Arial" w:cs="Arial"/>
        </w:rPr>
        <w:t>Docs/</w:t>
      </w:r>
      <w:r w:rsidR="004258BA">
        <w:rPr>
          <w:rFonts w:ascii="Arial" w:hAnsi="Arial" w:cs="Arial"/>
        </w:rPr>
        <w:t>RP-</w:t>
      </w:r>
      <w:r w:rsidR="004258BA" w:rsidRPr="004258BA">
        <w:rPr>
          <w:rFonts w:ascii="Arial" w:hAnsi="Arial" w:cs="Arial"/>
          <w:color w:val="FF0000"/>
        </w:rPr>
        <w:t>xxnnnn</w:t>
      </w:r>
      <w:r w:rsidR="004258BA">
        <w:rPr>
          <w:rFonts w:ascii="Arial" w:hAnsi="Arial" w:cs="Arial"/>
        </w:rPr>
        <w:t>.zip</w:t>
      </w:r>
      <w:r w:rsidR="00E544FA">
        <w:rPr>
          <w:rFonts w:ascii="Arial" w:hAnsi="Arial" w:cs="Arial"/>
        </w:rPr>
        <w:br/>
        <w:t xml:space="preserve">e.g.: </w:t>
      </w:r>
      <w:hyperlink r:id="rId9" w:history="1">
        <w:r w:rsidR="00D70D86">
          <w:rPr>
            <w:rStyle w:val="Hyperlink"/>
            <w:rFonts w:ascii="Arial" w:hAnsi="Arial" w:cs="Arial"/>
          </w:rPr>
          <w:t>RP-1</w:t>
        </w:r>
        <w:r w:rsidR="00D17794">
          <w:rPr>
            <w:rStyle w:val="Hyperlink"/>
            <w:rFonts w:ascii="Arial" w:hAnsi="Arial" w:cs="Arial"/>
          </w:rPr>
          <w:t>50518</w:t>
        </w:r>
      </w:hyperlink>
    </w:p>
    <w:p w14:paraId="6FFF5AC5" w14:textId="77777777" w:rsidR="006C4E32" w:rsidRDefault="0050334E" w:rsidP="0050334E">
      <w:pPr>
        <w:pStyle w:val="Heading3"/>
      </w:pPr>
      <w:r>
        <w:t>1.2</w:t>
      </w:r>
      <w:r>
        <w:tab/>
        <w:t>Status at this TSG meeting</w:t>
      </w:r>
    </w:p>
    <w:p w14:paraId="324A257D" w14:textId="77777777"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proofErr w:type="gramStart"/>
      <w:r w:rsidR="00E1451F">
        <w:rPr>
          <w:rFonts w:ascii="Arial" w:hAnsi="Arial" w:cs="Arial"/>
        </w:rPr>
        <w:t>If this status report covers Core and Perf.</w:t>
      </w:r>
      <w:proofErr w:type="gramEnd"/>
      <w:r w:rsidR="00E1451F">
        <w:rPr>
          <w:rFonts w:ascii="Arial" w:hAnsi="Arial" w:cs="Arial"/>
        </w:rPr>
        <w:t xml:space="preserve"> </w:t>
      </w:r>
      <w:proofErr w:type="gramStart"/>
      <w:r w:rsidR="00E1451F">
        <w:rPr>
          <w:rFonts w:ascii="Arial" w:hAnsi="Arial" w:cs="Arial"/>
        </w:rPr>
        <w:t>part</w:t>
      </w:r>
      <w:proofErr w:type="gramEnd"/>
      <w:r w:rsidR="00E1451F">
        <w:rPr>
          <w:rFonts w:ascii="Arial" w:hAnsi="Arial" w:cs="Arial"/>
        </w:rPr>
        <w:t>, then the rapporteur may have to contact 2 WGs (one for the Core and RAN4 for the Perf. part).</w:t>
      </w:r>
    </w:p>
    <w:p w14:paraId="618CF1DE" w14:textId="77777777" w:rsidR="0050334E" w:rsidRDefault="00B10710" w:rsidP="0050334E">
      <w:pPr>
        <w:pStyle w:val="Heading4"/>
      </w:pPr>
      <w:r>
        <w:t>1.2.1</w:t>
      </w:r>
      <w:r>
        <w:tab/>
        <w:t>Estimated</w:t>
      </w:r>
      <w:r w:rsidR="0050334E">
        <w:t xml:space="preserve"> level of completion of the work/study item</w:t>
      </w:r>
    </w:p>
    <w:p w14:paraId="7727BA18" w14:textId="77777777" w:rsidR="00D86784" w:rsidRDefault="0050334E" w:rsidP="00E1451F">
      <w:pPr>
        <w:tabs>
          <w:tab w:val="left" w:pos="567"/>
        </w:tabs>
        <w:spacing w:after="0"/>
        <w:rPr>
          <w:rFonts w:ascii="Arial" w:hAnsi="Arial" w:cs="Arial"/>
        </w:rPr>
      </w:pPr>
      <w:proofErr w:type="gramStart"/>
      <w:r w:rsidRPr="00D86784">
        <w:rPr>
          <w:rFonts w:ascii="Arial" w:hAnsi="Arial" w:cs="Arial"/>
          <w:b/>
        </w:rPr>
        <w:t>overall</w:t>
      </w:r>
      <w:proofErr w:type="gramEnd"/>
      <w:r w:rsidRPr="00D86784">
        <w:rPr>
          <w:rFonts w:ascii="Arial" w:hAnsi="Arial" w:cs="Arial"/>
          <w:b/>
        </w:rPr>
        <w:t xml:space="preserve"> (mandatory to be provided)</w:t>
      </w:r>
      <w:r>
        <w:rPr>
          <w:rFonts w:ascii="Arial" w:hAnsi="Arial" w:cs="Arial"/>
        </w:rPr>
        <w:t>:</w:t>
      </w:r>
      <w:r>
        <w:rPr>
          <w:rFonts w:ascii="Arial" w:hAnsi="Arial" w:cs="Arial"/>
        </w:rPr>
        <w:tab/>
      </w:r>
      <w:r w:rsidR="00881E7B">
        <w:rPr>
          <w:rFonts w:ascii="Arial" w:hAnsi="Arial" w:cs="Arial"/>
        </w:rPr>
        <w:tab/>
      </w:r>
      <w:r w:rsidR="00E1451F">
        <w:rPr>
          <w:rFonts w:ascii="Arial" w:hAnsi="Arial" w:cs="Arial"/>
        </w:rPr>
        <w:t>Core part:</w:t>
      </w:r>
      <w:r w:rsidR="0005259B">
        <w:rPr>
          <w:rFonts w:ascii="Arial" w:hAnsi="Arial" w:cs="Arial"/>
        </w:rPr>
        <w:tab/>
      </w:r>
      <w:r w:rsidR="0005259B">
        <w:rPr>
          <w:rFonts w:ascii="Arial" w:hAnsi="Arial" w:cs="Arial"/>
        </w:rPr>
        <w:tab/>
      </w:r>
      <w:r w:rsidR="00626BC9">
        <w:rPr>
          <w:rFonts w:ascii="Arial" w:hAnsi="Arial" w:cs="Arial"/>
        </w:rPr>
        <w:tab/>
      </w:r>
      <w:r w:rsidR="00D86784" w:rsidRPr="00BB66D5">
        <w:rPr>
          <w:rFonts w:ascii="Arial" w:hAnsi="Arial" w:cs="Arial"/>
          <w:color w:val="FF0000"/>
        </w:rPr>
        <w:t>XXX</w:t>
      </w:r>
      <w:r w:rsidR="00D86784">
        <w:rPr>
          <w:rFonts w:ascii="Arial" w:hAnsi="Arial" w:cs="Arial"/>
        </w:rPr>
        <w:t xml:space="preserve"> %</w:t>
      </w:r>
    </w:p>
    <w:p w14:paraId="4A1B32DD" w14:textId="77777777" w:rsidR="00E1451F" w:rsidRDefault="00E1451F"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RAN4 </w:t>
      </w:r>
      <w:r>
        <w:rPr>
          <w:rFonts w:ascii="Arial" w:hAnsi="Arial" w:cs="Arial"/>
        </w:rPr>
        <w:t xml:space="preserve">Perf. </w:t>
      </w:r>
      <w:proofErr w:type="gramStart"/>
      <w:r>
        <w:rPr>
          <w:rFonts w:ascii="Arial" w:hAnsi="Arial" w:cs="Arial"/>
        </w:rPr>
        <w:t>part</w:t>
      </w:r>
      <w:proofErr w:type="gramEnd"/>
      <w:r>
        <w:rPr>
          <w:rFonts w:ascii="Arial" w:hAnsi="Arial" w:cs="Arial"/>
        </w:rPr>
        <w:t>:</w:t>
      </w:r>
      <w:r>
        <w:rPr>
          <w:rFonts w:ascii="Arial" w:hAnsi="Arial" w:cs="Arial"/>
        </w:rPr>
        <w:tab/>
      </w:r>
      <w:r>
        <w:rPr>
          <w:rFonts w:ascii="Arial" w:hAnsi="Arial" w:cs="Arial"/>
        </w:rPr>
        <w:tab/>
      </w:r>
      <w:r w:rsidRPr="00BB66D5">
        <w:rPr>
          <w:rFonts w:ascii="Arial" w:hAnsi="Arial" w:cs="Arial"/>
          <w:color w:val="FF0000"/>
        </w:rPr>
        <w:t>XXX</w:t>
      </w:r>
      <w:r>
        <w:rPr>
          <w:rFonts w:ascii="Arial" w:hAnsi="Arial" w:cs="Arial"/>
        </w:rPr>
        <w:t xml:space="preserve"> %</w:t>
      </w:r>
    </w:p>
    <w:p w14:paraId="107B23C7" w14:textId="77777777" w:rsidR="00E1451F" w:rsidRDefault="00E1451F"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RAN5 </w:t>
      </w:r>
      <w:r>
        <w:rPr>
          <w:rFonts w:ascii="Arial" w:hAnsi="Arial" w:cs="Arial"/>
        </w:rPr>
        <w:t>Testing part:</w:t>
      </w:r>
      <w:r>
        <w:rPr>
          <w:rFonts w:ascii="Arial" w:hAnsi="Arial" w:cs="Arial"/>
        </w:rPr>
        <w:tab/>
      </w:r>
      <w:r>
        <w:rPr>
          <w:rFonts w:ascii="Arial" w:hAnsi="Arial" w:cs="Arial"/>
        </w:rPr>
        <w:tab/>
      </w:r>
      <w:r w:rsidRPr="00BB66D5">
        <w:rPr>
          <w:rFonts w:ascii="Arial" w:hAnsi="Arial" w:cs="Arial"/>
          <w:color w:val="FF0000"/>
        </w:rPr>
        <w:t>XXX</w:t>
      </w:r>
      <w:r>
        <w:rPr>
          <w:rFonts w:ascii="Arial" w:hAnsi="Arial" w:cs="Arial"/>
        </w:rPr>
        <w:t xml:space="preserve"> %</w:t>
      </w:r>
    </w:p>
    <w:p w14:paraId="5F183473" w14:textId="77777777" w:rsidR="00E1451F" w:rsidRDefault="00E1451F" w:rsidP="00E1451F">
      <w:pPr>
        <w:tabs>
          <w:tab w:val="left" w:pos="567"/>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SI:</w:t>
      </w:r>
      <w:r>
        <w:rPr>
          <w:rFonts w:ascii="Arial" w:hAnsi="Arial" w:cs="Arial"/>
        </w:rPr>
        <w:tab/>
      </w:r>
      <w:r>
        <w:rPr>
          <w:rFonts w:ascii="Arial" w:hAnsi="Arial" w:cs="Arial"/>
        </w:rPr>
        <w:tab/>
      </w:r>
      <w:r>
        <w:rPr>
          <w:rFonts w:ascii="Arial" w:hAnsi="Arial" w:cs="Arial"/>
        </w:rPr>
        <w:tab/>
      </w:r>
      <w:r w:rsidR="00626BC9">
        <w:rPr>
          <w:rFonts w:ascii="Arial" w:hAnsi="Arial" w:cs="Arial"/>
        </w:rPr>
        <w:tab/>
      </w:r>
      <w:r w:rsidR="00D40799">
        <w:rPr>
          <w:rFonts w:ascii="Arial" w:hAnsi="Arial" w:cs="Arial"/>
        </w:rPr>
        <w:t>50</w:t>
      </w:r>
      <w:r>
        <w:rPr>
          <w:rFonts w:ascii="Arial" w:hAnsi="Arial" w:cs="Arial"/>
        </w:rPr>
        <w:t xml:space="preserve"> %</w:t>
      </w:r>
    </w:p>
    <w:p w14:paraId="3EA11198" w14:textId="77777777" w:rsidR="008C1A3D" w:rsidRPr="00474450"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14:paraId="442CCAB0" w14:textId="77777777" w:rsidR="0050334E" w:rsidRPr="00C93265" w:rsidRDefault="00D86784" w:rsidP="00626BC9">
      <w:pPr>
        <w:tabs>
          <w:tab w:val="left" w:pos="567"/>
        </w:tabs>
        <w:overflowPunct/>
        <w:autoSpaceDE/>
        <w:autoSpaceDN/>
        <w:snapToGrid w:val="0"/>
        <w:spacing w:after="0"/>
        <w:textAlignment w:val="auto"/>
        <w:rPr>
          <w:rFonts w:ascii="Arial" w:hAnsi="Arial" w:cs="Arial"/>
        </w:rPr>
      </w:pPr>
      <w:proofErr w:type="gramStart"/>
      <w:r>
        <w:rPr>
          <w:rFonts w:ascii="Arial" w:hAnsi="Arial" w:cs="Arial"/>
          <w:b/>
        </w:rPr>
        <w:t>per</w:t>
      </w:r>
      <w:proofErr w:type="gramEnd"/>
      <w:r>
        <w:rPr>
          <w:rFonts w:ascii="Arial" w:hAnsi="Arial" w:cs="Arial"/>
          <w:b/>
        </w:rPr>
        <w:t xml:space="preserve"> WG (</w:t>
      </w:r>
      <w:r w:rsidR="00E1451F">
        <w:rPr>
          <w:rFonts w:ascii="Arial" w:hAnsi="Arial" w:cs="Arial"/>
          <w:b/>
        </w:rPr>
        <w:t>mandatory to be provided)</w:t>
      </w:r>
      <w:r w:rsidR="00626BC9">
        <w:rPr>
          <w:rFonts w:ascii="Arial" w:hAnsi="Arial" w:cs="Arial"/>
          <w:b/>
        </w:rPr>
        <w:t xml:space="preserve"> for Core part or SI</w:t>
      </w:r>
      <w:r>
        <w:rPr>
          <w:rFonts w:ascii="Arial" w:hAnsi="Arial" w:cs="Arial"/>
          <w:b/>
        </w:rPr>
        <w:t>:</w:t>
      </w:r>
      <w:r w:rsidRPr="00881E7B">
        <w:rPr>
          <w:rFonts w:ascii="Arial" w:hAnsi="Arial" w:cs="Arial"/>
        </w:rPr>
        <w:tab/>
      </w:r>
      <w:r w:rsidR="00E1451F" w:rsidRPr="00E1451F">
        <w:rPr>
          <w:rFonts w:ascii="Arial" w:hAnsi="Arial" w:cs="Arial"/>
        </w:rPr>
        <w:t>RAN WG1</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r w:rsidR="00D40799" w:rsidRPr="00BA58D6">
        <w:rPr>
          <w:rFonts w:ascii="Arial" w:hAnsi="Arial" w:cs="Arial"/>
        </w:rPr>
        <w:t>1</w:t>
      </w:r>
      <w:r w:rsidR="00EC3545" w:rsidRPr="00BA58D6">
        <w:rPr>
          <w:rFonts w:ascii="Arial" w:hAnsi="Arial" w:cs="Arial"/>
        </w:rPr>
        <w:t>5</w:t>
      </w:r>
      <w:r w:rsidR="00C93265" w:rsidRPr="00BA58D6">
        <w:rPr>
          <w:rFonts w:ascii="Arial" w:hAnsi="Arial" w:cs="Arial"/>
        </w:rPr>
        <w:t>%</w:t>
      </w:r>
    </w:p>
    <w:p w14:paraId="05688CF2" w14:textId="77777777" w:rsidR="00881E7B" w:rsidRPr="00C93265" w:rsidRDefault="00E1451F" w:rsidP="00626BC9">
      <w:pPr>
        <w:tabs>
          <w:tab w:val="left" w:pos="567"/>
        </w:tabs>
        <w:overflowPunct/>
        <w:autoSpaceDE/>
        <w:autoSpaceDN/>
        <w:snapToGrid w:val="0"/>
        <w:spacing w:after="0"/>
        <w:textAlignment w:val="auto"/>
        <w:rPr>
          <w:rFonts w:ascii="Arial" w:hAnsi="Arial" w:cs="Arial"/>
        </w:rPr>
      </w:pPr>
      <w:r w:rsidRPr="00C93265">
        <w:rPr>
          <w:rFonts w:ascii="Arial" w:hAnsi="Arial" w:cs="Arial"/>
        </w:rPr>
        <w:tab/>
      </w:r>
      <w:r w:rsidRPr="00C93265">
        <w:rPr>
          <w:rFonts w:ascii="Arial" w:hAnsi="Arial" w:cs="Arial"/>
        </w:rPr>
        <w:tab/>
      </w:r>
      <w:r w:rsidRPr="00C93265">
        <w:rPr>
          <w:rFonts w:ascii="Arial" w:hAnsi="Arial" w:cs="Arial"/>
        </w:rPr>
        <w:tab/>
      </w:r>
      <w:r w:rsidRPr="00C93265">
        <w:rPr>
          <w:rFonts w:ascii="Arial" w:hAnsi="Arial" w:cs="Arial"/>
        </w:rPr>
        <w:tab/>
      </w:r>
      <w:r w:rsidRPr="00C93265">
        <w:rPr>
          <w:rFonts w:ascii="Arial" w:hAnsi="Arial" w:cs="Arial"/>
        </w:rPr>
        <w:tab/>
      </w:r>
      <w:r w:rsidRPr="00C93265">
        <w:rPr>
          <w:rFonts w:ascii="Arial" w:hAnsi="Arial" w:cs="Arial"/>
        </w:rPr>
        <w:tab/>
      </w:r>
      <w:r w:rsidRPr="00C93265">
        <w:rPr>
          <w:rFonts w:ascii="Arial" w:hAnsi="Arial" w:cs="Arial"/>
        </w:rPr>
        <w:tab/>
      </w:r>
      <w:r w:rsidR="00626BC9" w:rsidRPr="00C93265">
        <w:rPr>
          <w:rFonts w:ascii="Arial" w:hAnsi="Arial" w:cs="Arial"/>
        </w:rPr>
        <w:tab/>
      </w:r>
      <w:r w:rsidR="00626BC9" w:rsidRPr="00C93265">
        <w:rPr>
          <w:rFonts w:ascii="Arial" w:hAnsi="Arial" w:cs="Arial"/>
        </w:rPr>
        <w:tab/>
      </w:r>
      <w:r w:rsidR="00626BC9" w:rsidRPr="00C93265">
        <w:rPr>
          <w:rFonts w:ascii="Arial" w:hAnsi="Arial" w:cs="Arial"/>
        </w:rPr>
        <w:tab/>
      </w:r>
      <w:r w:rsidRPr="00C93265">
        <w:rPr>
          <w:rFonts w:ascii="Arial" w:hAnsi="Arial" w:cs="Arial"/>
        </w:rPr>
        <w:t>RAN WG2</w:t>
      </w:r>
      <w:r w:rsidR="00881E7B" w:rsidRPr="00C93265">
        <w:rPr>
          <w:rFonts w:ascii="Arial" w:hAnsi="Arial" w:cs="Arial"/>
        </w:rPr>
        <w:t>:</w:t>
      </w:r>
      <w:r w:rsidR="00881E7B" w:rsidRPr="00C93265">
        <w:rPr>
          <w:rFonts w:ascii="Arial" w:hAnsi="Arial" w:cs="Arial"/>
        </w:rPr>
        <w:tab/>
      </w:r>
      <w:r w:rsidR="00881E7B" w:rsidRPr="00C93265">
        <w:rPr>
          <w:rFonts w:ascii="Arial" w:hAnsi="Arial" w:cs="Arial"/>
        </w:rPr>
        <w:tab/>
      </w:r>
      <w:r w:rsidR="00D40799">
        <w:rPr>
          <w:rFonts w:ascii="Arial" w:hAnsi="Arial" w:cs="Arial"/>
        </w:rPr>
        <w:t>10</w:t>
      </w:r>
      <w:r w:rsidR="00C93265" w:rsidRPr="00C93265">
        <w:rPr>
          <w:rFonts w:ascii="Arial" w:hAnsi="Arial" w:cs="Arial"/>
        </w:rPr>
        <w:t>0</w:t>
      </w:r>
      <w:r w:rsidR="00881E7B" w:rsidRPr="00C93265">
        <w:rPr>
          <w:rFonts w:ascii="Arial" w:hAnsi="Arial" w:cs="Arial"/>
        </w:rPr>
        <w:t>%</w:t>
      </w:r>
    </w:p>
    <w:p w14:paraId="16F3CC93" w14:textId="77777777" w:rsidR="00E1451F" w:rsidRPr="00881E7B" w:rsidRDefault="00E1451F"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w:t>
      </w:r>
      <w:r>
        <w:rPr>
          <w:rFonts w:ascii="Arial" w:hAnsi="Arial" w:cs="Arial"/>
        </w:rPr>
        <w:t>3</w:t>
      </w:r>
      <w:r w:rsidRPr="00E1451F">
        <w:rPr>
          <w:rFonts w:ascii="Arial" w:hAnsi="Arial" w:cs="Arial"/>
        </w:rPr>
        <w:t>:</w:t>
      </w:r>
      <w:r w:rsidRPr="00881E7B">
        <w:rPr>
          <w:rFonts w:ascii="Arial" w:hAnsi="Arial" w:cs="Arial"/>
          <w:color w:val="FF0000"/>
        </w:rPr>
        <w:tab/>
      </w:r>
      <w:r w:rsidRPr="00881E7B">
        <w:rPr>
          <w:rFonts w:ascii="Arial" w:hAnsi="Arial" w:cs="Arial"/>
          <w:color w:val="FF0000"/>
        </w:rPr>
        <w:tab/>
        <w:t>XXX%</w:t>
      </w:r>
    </w:p>
    <w:p w14:paraId="21FBE0C5" w14:textId="77777777" w:rsidR="00474450" w:rsidRDefault="00474450"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Pr>
          <w:rFonts w:ascii="Arial" w:hAnsi="Arial" w:cs="Arial"/>
          <w:color w:val="FF0000"/>
        </w:rPr>
        <w:tab/>
      </w:r>
      <w:r w:rsidRPr="00E1451F">
        <w:rPr>
          <w:rFonts w:ascii="Arial" w:hAnsi="Arial" w:cs="Arial"/>
        </w:rPr>
        <w:t>RAN WG</w:t>
      </w:r>
      <w:r w:rsidR="00626BC9">
        <w:rPr>
          <w:rFonts w:ascii="Arial" w:hAnsi="Arial" w:cs="Arial"/>
        </w:rPr>
        <w:t>4:</w:t>
      </w:r>
      <w:r w:rsidR="00626BC9">
        <w:rPr>
          <w:rFonts w:ascii="Arial" w:hAnsi="Arial" w:cs="Arial"/>
        </w:rPr>
        <w:tab/>
      </w:r>
      <w:r w:rsidRPr="00881E7B">
        <w:rPr>
          <w:rFonts w:ascii="Arial" w:hAnsi="Arial" w:cs="Arial"/>
          <w:color w:val="FF0000"/>
        </w:rPr>
        <w:tab/>
        <w:t>XXX%</w:t>
      </w:r>
    </w:p>
    <w:p w14:paraId="56EAB657" w14:textId="77777777" w:rsidR="00D22398" w:rsidRPr="00881E7B" w:rsidRDefault="00D22398" w:rsidP="00D22398">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E1451F">
        <w:rPr>
          <w:rFonts w:ascii="Arial" w:hAnsi="Arial" w:cs="Arial"/>
        </w:rPr>
        <w:t>RAN WG</w:t>
      </w:r>
      <w:r>
        <w:rPr>
          <w:rFonts w:ascii="Arial" w:hAnsi="Arial" w:cs="Arial"/>
        </w:rPr>
        <w:t>5:</w:t>
      </w:r>
      <w:r>
        <w:rPr>
          <w:rFonts w:ascii="Arial" w:hAnsi="Arial" w:cs="Arial"/>
        </w:rPr>
        <w:tab/>
      </w:r>
      <w:r w:rsidRPr="00881E7B">
        <w:rPr>
          <w:rFonts w:ascii="Arial" w:hAnsi="Arial" w:cs="Arial"/>
          <w:color w:val="FF0000"/>
        </w:rPr>
        <w:tab/>
        <w:t>XXX%</w:t>
      </w:r>
    </w:p>
    <w:p w14:paraId="0561FA1B" w14:textId="77777777" w:rsidR="008C1A3D" w:rsidRPr="00474450" w:rsidRDefault="008C1A3D" w:rsidP="0083266E">
      <w:pPr>
        <w:pStyle w:val="NO"/>
        <w:snapToGrid w:val="0"/>
        <w:spacing w:before="180"/>
        <w:rPr>
          <w:rFonts w:ascii="Arial" w:hAnsi="Arial" w:cs="Arial"/>
        </w:rPr>
      </w:pPr>
      <w:r w:rsidRPr="00474450">
        <w:rPr>
          <w:rFonts w:ascii="Arial" w:hAnsi="Arial" w:cs="Arial"/>
        </w:rPr>
        <w:lastRenderedPageBreak/>
        <w:t>NOTE:</w:t>
      </w:r>
      <w:r w:rsidR="00626BC9">
        <w:rPr>
          <w:rFonts w:ascii="Arial" w:hAnsi="Arial" w:cs="Arial"/>
        </w:rPr>
        <w:tab/>
      </w:r>
      <w:r w:rsidR="00B10710">
        <w:rPr>
          <w:rFonts w:ascii="Arial" w:hAnsi="Arial" w:cs="Arial"/>
        </w:rPr>
        <w:t xml:space="preserve">Please leave the </w:t>
      </w:r>
      <w:r w:rsidR="0083266E">
        <w:rPr>
          <w:rFonts w:ascii="Arial" w:hAnsi="Arial" w:cs="Arial"/>
        </w:rPr>
        <w:t xml:space="preserve">XXX for </w:t>
      </w:r>
      <w:r w:rsidR="00626BC9">
        <w:rPr>
          <w:rFonts w:ascii="Arial" w:hAnsi="Arial" w:cs="Arial"/>
        </w:rPr>
        <w:t>lines</w:t>
      </w:r>
      <w:r>
        <w:rPr>
          <w:rFonts w:ascii="Arial" w:hAnsi="Arial" w:cs="Arial"/>
        </w:rPr>
        <w:t xml:space="preserve"> that are not </w:t>
      </w:r>
      <w:r w:rsidR="00626BC9">
        <w:rPr>
          <w:rFonts w:ascii="Arial" w:hAnsi="Arial" w:cs="Arial"/>
        </w:rPr>
        <w:t xml:space="preserve">applicable for this </w:t>
      </w:r>
      <w:r>
        <w:rPr>
          <w:rFonts w:ascii="Arial" w:hAnsi="Arial" w:cs="Arial"/>
        </w:rPr>
        <w:t>status report.</w:t>
      </w:r>
    </w:p>
    <w:p w14:paraId="1AC490C3" w14:textId="77777777" w:rsidR="00D86784" w:rsidRDefault="008D70D2" w:rsidP="008D70D2">
      <w:pPr>
        <w:tabs>
          <w:tab w:val="left" w:pos="567"/>
        </w:tabs>
        <w:overflowPunct/>
        <w:autoSpaceDE/>
        <w:autoSpaceDN/>
        <w:snapToGrid w:val="0"/>
        <w:spacing w:after="0"/>
        <w:textAlignment w:val="auto"/>
        <w:rPr>
          <w:rFonts w:ascii="Arial" w:hAnsi="Arial" w:cs="Arial"/>
          <w:b/>
        </w:rPr>
      </w:pPr>
      <w:proofErr w:type="gramStart"/>
      <w:r>
        <w:rPr>
          <w:rFonts w:ascii="Arial" w:hAnsi="Arial" w:cs="Arial"/>
          <w:b/>
        </w:rPr>
        <w:t>additional</w:t>
      </w:r>
      <w:proofErr w:type="gramEnd"/>
      <w:r>
        <w:rPr>
          <w:rFonts w:ascii="Arial" w:hAnsi="Arial" w:cs="Arial"/>
          <w:b/>
        </w:rPr>
        <w:t xml:space="preserve"> comments:</w:t>
      </w:r>
      <w:r>
        <w:rPr>
          <w:rFonts w:ascii="Arial" w:hAnsi="Arial" w:cs="Arial"/>
          <w:b/>
        </w:rPr>
        <w:tab/>
      </w:r>
      <w:r>
        <w:rPr>
          <w:rFonts w:ascii="Arial" w:hAnsi="Arial" w:cs="Arial"/>
          <w:b/>
        </w:rPr>
        <w:tab/>
      </w:r>
      <w:r>
        <w:rPr>
          <w:rFonts w:ascii="Arial" w:hAnsi="Arial" w:cs="Arial"/>
          <w:b/>
        </w:rPr>
        <w:tab/>
      </w:r>
    </w:p>
    <w:p w14:paraId="01F2501A" w14:textId="77777777" w:rsidR="008D70D2" w:rsidRDefault="008D70D2" w:rsidP="008D70D2">
      <w:pPr>
        <w:tabs>
          <w:tab w:val="left" w:pos="567"/>
        </w:tabs>
        <w:overflowPunct/>
        <w:autoSpaceDE/>
        <w:autoSpaceDN/>
        <w:snapToGrid w:val="0"/>
        <w:spacing w:after="0"/>
        <w:textAlignment w:val="auto"/>
        <w:rPr>
          <w:rFonts w:ascii="Arial" w:hAnsi="Arial" w:cs="Arial"/>
          <w:b/>
        </w:rPr>
      </w:pPr>
    </w:p>
    <w:p w14:paraId="47F79EF5" w14:textId="77777777" w:rsidR="001A3B5F" w:rsidRDefault="000D17BC" w:rsidP="001A3B5F">
      <w:pPr>
        <w:pStyle w:val="Heading4"/>
      </w:pPr>
      <w:r>
        <w:t>1.2.2</w:t>
      </w:r>
      <w:r>
        <w:tab/>
        <w:t>Estimated completion date of the work/study item</w:t>
      </w:r>
    </w:p>
    <w:p w14:paraId="0199E89D" w14:textId="77777777" w:rsidR="00474450" w:rsidRPr="000D17BC" w:rsidRDefault="00474450" w:rsidP="00C93265">
      <w:pPr>
        <w:tabs>
          <w:tab w:val="left" w:pos="567"/>
        </w:tabs>
        <w:spacing w:after="0"/>
        <w:rPr>
          <w:rFonts w:ascii="Arial" w:hAnsi="Arial" w:cs="Arial"/>
        </w:rPr>
      </w:pPr>
      <w:r>
        <w:rPr>
          <w:rFonts w:ascii="Arial" w:hAnsi="Arial" w:cs="Arial"/>
          <w:b/>
        </w:rPr>
        <w:t>This SI</w:t>
      </w:r>
      <w:r w:rsidRPr="000D17BC">
        <w:rPr>
          <w:rFonts w:ascii="Arial" w:hAnsi="Arial" w:cs="Arial"/>
          <w:b/>
        </w:rPr>
        <w:t xml:space="preserve"> is planned to be 100% complete in:</w:t>
      </w:r>
      <w:r w:rsidRPr="000D17BC">
        <w:rPr>
          <w:rFonts w:ascii="Arial" w:hAnsi="Arial" w:cs="Arial"/>
        </w:rPr>
        <w:tab/>
      </w:r>
      <w:r>
        <w:rPr>
          <w:rFonts w:ascii="Arial" w:hAnsi="Arial" w:cs="Arial"/>
        </w:rPr>
        <w:tab/>
      </w:r>
      <w:r>
        <w:rPr>
          <w:rFonts w:ascii="Arial" w:hAnsi="Arial" w:cs="Arial"/>
        </w:rPr>
        <w:tab/>
      </w:r>
      <w:r w:rsidR="008C1A3D">
        <w:rPr>
          <w:rFonts w:ascii="Arial" w:hAnsi="Arial" w:cs="Arial"/>
        </w:rPr>
        <w:tab/>
      </w:r>
      <w:r w:rsidR="00C93265" w:rsidRPr="00C93265">
        <w:rPr>
          <w:rFonts w:ascii="Arial" w:hAnsi="Arial" w:cs="Arial"/>
        </w:rPr>
        <w:t>June 2016</w:t>
      </w:r>
      <w:r w:rsidR="00C93265">
        <w:rPr>
          <w:rFonts w:ascii="Arial" w:hAnsi="Arial" w:cs="Arial"/>
        </w:rPr>
        <w:tab/>
      </w:r>
      <w:r>
        <w:rPr>
          <w:rFonts w:ascii="Arial" w:hAnsi="Arial" w:cs="Arial"/>
        </w:rPr>
        <w:tab/>
      </w:r>
      <w:r w:rsidRPr="000D17BC">
        <w:rPr>
          <w:rFonts w:ascii="Arial" w:hAnsi="Arial" w:cs="Arial"/>
          <w:b/>
        </w:rPr>
        <w:t>which is:</w:t>
      </w:r>
      <w:r>
        <w:rPr>
          <w:rFonts w:ascii="Arial" w:hAnsi="Arial" w:cs="Arial"/>
        </w:rPr>
        <w:tab/>
        <w:t>RAN #</w:t>
      </w:r>
      <w:r w:rsidR="007D775E" w:rsidRPr="007D775E">
        <w:rPr>
          <w:rFonts w:ascii="Arial" w:hAnsi="Arial" w:cs="Arial"/>
        </w:rPr>
        <w:t>72</w:t>
      </w:r>
    </w:p>
    <w:p w14:paraId="087D7DB8" w14:textId="77777777" w:rsidR="000D17BC" w:rsidRDefault="000D17BC" w:rsidP="00474450">
      <w:pPr>
        <w:spacing w:after="0"/>
        <w:rPr>
          <w:rFonts w:ascii="Arial" w:hAnsi="Arial" w:cs="Arial"/>
          <w:color w:val="FF0000"/>
        </w:rPr>
      </w:pPr>
      <w:r w:rsidRPr="000D17BC">
        <w:rPr>
          <w:rFonts w:ascii="Arial" w:hAnsi="Arial" w:cs="Arial"/>
          <w:b/>
        </w:rPr>
        <w:t xml:space="preserve">The </w:t>
      </w:r>
      <w:r w:rsidR="00474450">
        <w:rPr>
          <w:rFonts w:ascii="Arial" w:hAnsi="Arial" w:cs="Arial"/>
          <w:b/>
        </w:rPr>
        <w:t>Core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474450">
        <w:rPr>
          <w:rFonts w:ascii="Arial" w:hAnsi="Arial" w:cs="Arial"/>
        </w:rPr>
        <w:tab/>
      </w:r>
      <w:r w:rsidR="008C1A3D">
        <w:rPr>
          <w:rFonts w:ascii="Arial" w:hAnsi="Arial" w:cs="Arial"/>
        </w:rPr>
        <w:tab/>
      </w:r>
      <w:r w:rsidRPr="000D17BC">
        <w:rPr>
          <w:rFonts w:ascii="Arial" w:hAnsi="Arial" w:cs="Arial"/>
          <w:color w:val="FF0000"/>
        </w:rPr>
        <w:t xml:space="preserve">&lt;e.g. </w:t>
      </w:r>
      <w:r w:rsidR="00A458D4">
        <w:rPr>
          <w:rFonts w:ascii="Arial" w:hAnsi="Arial" w:cs="Arial"/>
          <w:color w:val="FF0000"/>
        </w:rPr>
        <w:t>Dec</w:t>
      </w:r>
      <w:r w:rsidR="00D70D86">
        <w:rPr>
          <w:rFonts w:ascii="Arial" w:hAnsi="Arial" w:cs="Arial"/>
          <w:color w:val="FF0000"/>
        </w:rPr>
        <w:t>.</w:t>
      </w:r>
      <w:r w:rsidR="00474450" w:rsidRPr="000D17BC">
        <w:rPr>
          <w:rFonts w:ascii="Arial" w:hAnsi="Arial" w:cs="Arial"/>
          <w:color w:val="FF0000"/>
        </w:rPr>
        <w:t xml:space="preserve"> 201</w:t>
      </w:r>
      <w:r w:rsidR="00C44CBA">
        <w:rPr>
          <w:rFonts w:ascii="Arial" w:hAnsi="Arial" w:cs="Arial"/>
          <w:color w:val="FF0000"/>
        </w:rPr>
        <w:t>5</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14:paraId="514CB58A" w14:textId="77777777" w:rsidR="00474450" w:rsidRPr="000D17BC" w:rsidRDefault="00474450" w:rsidP="00474450">
      <w:pPr>
        <w:spacing w:after="0"/>
        <w:rPr>
          <w:rFonts w:ascii="Arial" w:hAnsi="Arial" w:cs="Arial"/>
        </w:rPr>
      </w:pPr>
      <w:r w:rsidRPr="000D17BC">
        <w:rPr>
          <w:rFonts w:ascii="Arial" w:hAnsi="Arial" w:cs="Arial"/>
          <w:b/>
        </w:rPr>
        <w:t xml:space="preserve">The </w:t>
      </w:r>
      <w:r>
        <w:rPr>
          <w:rFonts w:ascii="Arial" w:hAnsi="Arial" w:cs="Arial"/>
          <w:b/>
        </w:rPr>
        <w:t>Performance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Pr="000D17BC">
        <w:rPr>
          <w:rFonts w:ascii="Arial" w:hAnsi="Arial" w:cs="Arial"/>
          <w:color w:val="FF0000"/>
        </w:rPr>
        <w:t xml:space="preserve">&lt;e.g. </w:t>
      </w:r>
      <w:r w:rsidR="00A458D4">
        <w:rPr>
          <w:rFonts w:ascii="Arial" w:hAnsi="Arial" w:cs="Arial"/>
          <w:color w:val="FF0000"/>
        </w:rPr>
        <w:t>Dec</w:t>
      </w:r>
      <w:r w:rsidR="00D70D86">
        <w:rPr>
          <w:rFonts w:ascii="Arial" w:hAnsi="Arial" w:cs="Arial"/>
          <w:color w:val="FF0000"/>
        </w:rPr>
        <w:t>.</w:t>
      </w:r>
      <w:r w:rsidRPr="000D17BC">
        <w:rPr>
          <w:rFonts w:ascii="Arial" w:hAnsi="Arial" w:cs="Arial"/>
          <w:color w:val="FF0000"/>
        </w:rPr>
        <w:t xml:space="preserve"> 201</w:t>
      </w:r>
      <w:r w:rsidR="00C44CBA">
        <w:rPr>
          <w:rFonts w:ascii="Arial" w:hAnsi="Arial" w:cs="Arial"/>
          <w:color w:val="FF0000"/>
        </w:rPr>
        <w:t>5</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14:paraId="06DD4F3B" w14:textId="77777777" w:rsidR="00474450" w:rsidRPr="000D17BC" w:rsidRDefault="00474450" w:rsidP="008C1A3D">
      <w:pPr>
        <w:spacing w:after="0"/>
        <w:rPr>
          <w:rFonts w:ascii="Arial" w:hAnsi="Arial" w:cs="Arial"/>
        </w:rPr>
      </w:pPr>
      <w:r w:rsidRPr="000D17BC">
        <w:rPr>
          <w:rFonts w:ascii="Arial" w:hAnsi="Arial" w:cs="Arial"/>
          <w:b/>
        </w:rPr>
        <w:t xml:space="preserve">The </w:t>
      </w:r>
      <w:r>
        <w:rPr>
          <w:rFonts w:ascii="Arial" w:hAnsi="Arial" w:cs="Arial"/>
          <w:b/>
        </w:rPr>
        <w:t>Testing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Pr>
          <w:rFonts w:ascii="Arial" w:hAnsi="Arial" w:cs="Arial"/>
        </w:rPr>
        <w:tab/>
      </w:r>
      <w:r w:rsidRPr="000D17BC">
        <w:rPr>
          <w:rFonts w:ascii="Arial" w:hAnsi="Arial" w:cs="Arial"/>
          <w:color w:val="FF0000"/>
        </w:rPr>
        <w:t xml:space="preserve">&lt;e.g. </w:t>
      </w:r>
      <w:r w:rsidR="00A458D4">
        <w:rPr>
          <w:rFonts w:ascii="Arial" w:hAnsi="Arial" w:cs="Arial"/>
          <w:color w:val="FF0000"/>
        </w:rPr>
        <w:t>Dec</w:t>
      </w:r>
      <w:r w:rsidR="00D70D86">
        <w:rPr>
          <w:rFonts w:ascii="Arial" w:hAnsi="Arial" w:cs="Arial"/>
          <w:color w:val="FF0000"/>
        </w:rPr>
        <w:t>.</w:t>
      </w:r>
      <w:r w:rsidRPr="000D17BC">
        <w:rPr>
          <w:rFonts w:ascii="Arial" w:hAnsi="Arial" w:cs="Arial"/>
          <w:color w:val="FF0000"/>
        </w:rPr>
        <w:t xml:space="preserve"> 201</w:t>
      </w:r>
      <w:r w:rsidR="00C44CBA">
        <w:rPr>
          <w:rFonts w:ascii="Arial" w:hAnsi="Arial" w:cs="Arial"/>
          <w:color w:val="FF0000"/>
        </w:rPr>
        <w:t>5</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14:paraId="73354F5D" w14:textId="77777777" w:rsidR="00474450" w:rsidRPr="00474450" w:rsidRDefault="00474450" w:rsidP="00662313">
      <w:pPr>
        <w:pStyle w:val="NO"/>
        <w:spacing w:before="180"/>
        <w:rPr>
          <w:rFonts w:ascii="Arial" w:hAnsi="Arial" w:cs="Arial"/>
        </w:rPr>
      </w:pPr>
      <w:r w:rsidRPr="00474450">
        <w:rPr>
          <w:rFonts w:ascii="Arial" w:hAnsi="Arial" w:cs="Arial"/>
        </w:rPr>
        <w:t>NOTE:</w:t>
      </w:r>
      <w:r>
        <w:rPr>
          <w:rFonts w:ascii="Arial" w:hAnsi="Arial" w:cs="Arial"/>
        </w:rPr>
        <w:tab/>
      </w:r>
      <w:r w:rsidR="00B10710">
        <w:rPr>
          <w:rFonts w:ascii="Arial" w:hAnsi="Arial" w:cs="Arial"/>
        </w:rPr>
        <w:t xml:space="preserve">Please leave the </w:t>
      </w:r>
      <w:r w:rsidR="0083266E">
        <w:rPr>
          <w:rFonts w:ascii="Arial" w:hAnsi="Arial" w:cs="Arial"/>
        </w:rPr>
        <w:t xml:space="preserve">XX for </w:t>
      </w:r>
      <w:r w:rsidR="00B10710">
        <w:rPr>
          <w:rFonts w:ascii="Arial" w:hAnsi="Arial" w:cs="Arial"/>
        </w:rPr>
        <w:t xml:space="preserve">lines </w:t>
      </w:r>
      <w:r w:rsidR="00662313">
        <w:rPr>
          <w:rFonts w:ascii="Arial" w:hAnsi="Arial" w:cs="Arial"/>
        </w:rPr>
        <w:t>that are not applicable for this status report</w:t>
      </w:r>
      <w:r>
        <w:rPr>
          <w:rFonts w:ascii="Arial" w:hAnsi="Arial" w:cs="Arial"/>
        </w:rPr>
        <w:t>.</w:t>
      </w:r>
    </w:p>
    <w:p w14:paraId="5F32A72F" w14:textId="77777777" w:rsidR="000D17BC" w:rsidRDefault="000D17BC" w:rsidP="000D17BC">
      <w:pPr>
        <w:tabs>
          <w:tab w:val="left" w:pos="567"/>
        </w:tabs>
        <w:overflowPunct/>
        <w:autoSpaceDE/>
        <w:autoSpaceDN/>
        <w:snapToGrid w:val="0"/>
        <w:spacing w:after="0"/>
        <w:textAlignment w:val="auto"/>
        <w:rPr>
          <w:rFonts w:ascii="Arial" w:hAnsi="Arial" w:cs="Arial"/>
          <w:b/>
        </w:rPr>
      </w:pPr>
      <w:proofErr w:type="gramStart"/>
      <w:r>
        <w:rPr>
          <w:rFonts w:ascii="Arial" w:hAnsi="Arial" w:cs="Arial"/>
          <w:b/>
        </w:rPr>
        <w:t>additional</w:t>
      </w:r>
      <w:proofErr w:type="gramEnd"/>
      <w:r>
        <w:rPr>
          <w:rFonts w:ascii="Arial" w:hAnsi="Arial" w:cs="Arial"/>
          <w:b/>
        </w:rPr>
        <w:t xml:space="preserve"> comments:</w:t>
      </w:r>
      <w:r>
        <w:rPr>
          <w:rFonts w:ascii="Arial" w:hAnsi="Arial" w:cs="Arial"/>
          <w:b/>
        </w:rPr>
        <w:tab/>
      </w:r>
      <w:r>
        <w:rPr>
          <w:rFonts w:ascii="Arial" w:hAnsi="Arial" w:cs="Arial"/>
          <w:b/>
        </w:rPr>
        <w:tab/>
      </w:r>
      <w:r>
        <w:rPr>
          <w:rFonts w:ascii="Arial" w:hAnsi="Arial" w:cs="Arial"/>
          <w:b/>
        </w:rPr>
        <w:tab/>
      </w:r>
    </w:p>
    <w:p w14:paraId="35448E6A" w14:textId="77777777" w:rsidR="001A3B5F" w:rsidRPr="000D17BC" w:rsidRDefault="001A3B5F" w:rsidP="001A3B5F">
      <w:pPr>
        <w:rPr>
          <w:rFonts w:ascii="Arial" w:hAnsi="Arial" w:cs="Arial"/>
        </w:rPr>
      </w:pPr>
    </w:p>
    <w:p w14:paraId="22185845" w14:textId="77777777" w:rsidR="00137471" w:rsidRPr="003B7182" w:rsidRDefault="00137471" w:rsidP="00E77436">
      <w:pPr>
        <w:pStyle w:val="Heading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A248F" w14:paraId="10E41F5C" w14:textId="77777777" w:rsidTr="001A248F">
        <w:trPr>
          <w:jc w:val="center"/>
        </w:trPr>
        <w:tc>
          <w:tcPr>
            <w:tcW w:w="6185" w:type="dxa"/>
            <w:shd w:val="clear" w:color="auto" w:fill="E0E0E0"/>
          </w:tcPr>
          <w:p w14:paraId="1AFF07CA" w14:textId="77777777" w:rsidR="00D22398" w:rsidRPr="001A248F" w:rsidRDefault="00D22398" w:rsidP="00D17794">
            <w:pPr>
              <w:pStyle w:val="TAL"/>
              <w:jc w:val="center"/>
              <w:rPr>
                <w:b/>
                <w:bCs/>
              </w:rPr>
            </w:pPr>
            <w:r w:rsidRPr="001A248F">
              <w:rPr>
                <w:b/>
                <w:bCs/>
              </w:rPr>
              <w:t>Any time units modified in this section compared to</w:t>
            </w:r>
            <w:r w:rsidRPr="001A248F">
              <w:rPr>
                <w:b/>
                <w:bCs/>
              </w:rPr>
              <w:br/>
              <w:t>RP-1</w:t>
            </w:r>
            <w:r w:rsidR="00D17794">
              <w:rPr>
                <w:b/>
                <w:bCs/>
              </w:rPr>
              <w:t>50518</w:t>
            </w:r>
            <w:r w:rsidRPr="001A248F">
              <w:rPr>
                <w:b/>
                <w:bCs/>
              </w:rPr>
              <w:t xml:space="preserve"> endorsed by RAN #6</w:t>
            </w:r>
            <w:r w:rsidR="00D17794">
              <w:rPr>
                <w:b/>
                <w:bCs/>
              </w:rPr>
              <w:t>7</w:t>
            </w:r>
          </w:p>
        </w:tc>
        <w:tc>
          <w:tcPr>
            <w:tcW w:w="1037" w:type="dxa"/>
            <w:vAlign w:val="center"/>
          </w:tcPr>
          <w:p w14:paraId="44DA971D" w14:textId="77777777" w:rsidR="00D22398" w:rsidRPr="007F4548" w:rsidRDefault="00D16A73" w:rsidP="001A248F">
            <w:pPr>
              <w:pStyle w:val="TAL"/>
              <w:jc w:val="center"/>
            </w:pPr>
            <w:r>
              <w:t>NO</w:t>
            </w:r>
          </w:p>
        </w:tc>
      </w:tr>
    </w:tbl>
    <w:p w14:paraId="1A93CE83" w14:textId="77777777" w:rsidR="00D22398" w:rsidRDefault="00D22398" w:rsidP="0039390A">
      <w:pPr>
        <w:spacing w:after="0"/>
        <w:rPr>
          <w:rFonts w:ascii="Arial" w:hAnsi="Arial" w:cs="Arial"/>
        </w:rPr>
      </w:pPr>
    </w:p>
    <w:p w14:paraId="33663302" w14:textId="77777777" w:rsidR="00D22398" w:rsidRDefault="00137471" w:rsidP="00E544FA">
      <w:pPr>
        <w:pStyle w:val="NO"/>
        <w:rPr>
          <w:rFonts w:ascii="Arial" w:hAnsi="Arial" w:cs="Arial"/>
        </w:rPr>
      </w:pPr>
      <w:r w:rsidRPr="00D22398">
        <w:rPr>
          <w:rFonts w:ascii="Arial" w:hAnsi="Arial" w:cs="Arial"/>
        </w:rPr>
        <w:t>NOTE:</w:t>
      </w:r>
      <w:r w:rsidRPr="00D22398">
        <w:rPr>
          <w:rFonts w:ascii="Arial" w:hAnsi="Arial" w:cs="Arial"/>
        </w:rPr>
        <w:tab/>
      </w:r>
      <w:r w:rsidR="00D22398" w:rsidRPr="00D22398">
        <w:rPr>
          <w:rFonts w:ascii="Arial" w:hAnsi="Arial" w:cs="Arial"/>
        </w:rPr>
        <w:t xml:space="preserve">The </w:t>
      </w:r>
      <w:r w:rsidR="003B24AF">
        <w:rPr>
          <w:rFonts w:ascii="Arial" w:hAnsi="Arial" w:cs="Arial"/>
        </w:rPr>
        <w:t xml:space="preserve">last row of the </w:t>
      </w:r>
      <w:r w:rsidR="00D22398" w:rsidRPr="00D22398">
        <w:rPr>
          <w:rFonts w:ascii="Arial" w:hAnsi="Arial" w:cs="Arial"/>
        </w:rPr>
        <w:t xml:space="preserve">table(s) </w:t>
      </w:r>
      <w:r w:rsidR="00D46E88">
        <w:rPr>
          <w:rFonts w:ascii="Arial" w:hAnsi="Arial" w:cs="Arial"/>
        </w:rPr>
        <w:t>below have</w:t>
      </w:r>
      <w:r w:rsidR="00D22398" w:rsidRPr="00D22398">
        <w:rPr>
          <w:rFonts w:ascii="Arial" w:hAnsi="Arial" w:cs="Arial"/>
        </w:rPr>
        <w:t xml:space="preserve"> to be filled out (</w:t>
      </w:r>
      <w:r w:rsidR="00D22398" w:rsidRPr="00D46E88">
        <w:rPr>
          <w:rFonts w:ascii="Arial" w:hAnsi="Arial" w:cs="Arial"/>
          <w:u w:val="single"/>
        </w:rPr>
        <w:t>without</w:t>
      </w:r>
      <w:r w:rsidR="00D22398" w:rsidRPr="00D22398">
        <w:rPr>
          <w:rFonts w:ascii="Arial" w:hAnsi="Arial" w:cs="Arial"/>
        </w:rPr>
        <w:t xml:space="preserve"> revision marks) to reflect the status </w:t>
      </w:r>
      <w:r w:rsidR="00D46E88">
        <w:rPr>
          <w:rFonts w:ascii="Arial" w:hAnsi="Arial" w:cs="Arial"/>
        </w:rPr>
        <w:t>of time units</w:t>
      </w:r>
      <w:r w:rsidR="003B24AF">
        <w:rPr>
          <w:rFonts w:ascii="Arial" w:hAnsi="Arial" w:cs="Arial"/>
        </w:rPr>
        <w:t xml:space="preserve"> </w:t>
      </w:r>
      <w:r w:rsidR="00D46E88">
        <w:rPr>
          <w:rFonts w:ascii="Arial" w:hAnsi="Arial" w:cs="Arial"/>
        </w:rPr>
        <w:t>(</w:t>
      </w:r>
      <w:r w:rsidR="00D46E88" w:rsidRPr="00D46E88">
        <w:rPr>
          <w:rFonts w:ascii="Arial" w:hAnsi="Arial" w:cs="Arial"/>
        </w:rPr>
        <w:t xml:space="preserve">1 </w:t>
      </w:r>
      <w:r w:rsidR="00D46E88">
        <w:rPr>
          <w:rFonts w:ascii="Arial" w:hAnsi="Arial" w:cs="Arial"/>
        </w:rPr>
        <w:t>time unit</w:t>
      </w:r>
      <w:r w:rsidR="00D46E88" w:rsidRPr="00D46E88">
        <w:rPr>
          <w:rFonts w:ascii="Arial" w:hAnsi="Arial" w:cs="Arial"/>
        </w:rPr>
        <w:t xml:space="preserve"> ~ 2h</w:t>
      </w:r>
      <w:r w:rsidR="00D46E88">
        <w:rPr>
          <w:rFonts w:ascii="Arial" w:hAnsi="Arial" w:cs="Arial"/>
        </w:rPr>
        <w:t xml:space="preserve">) per session as </w:t>
      </w:r>
      <w:r w:rsidR="00D22398" w:rsidRPr="00D22398">
        <w:rPr>
          <w:rFonts w:ascii="Arial" w:hAnsi="Arial" w:cs="Arial"/>
        </w:rPr>
        <w:t>endorsed by the previous RAN meeting</w:t>
      </w:r>
      <w:r w:rsidR="009C0BC7">
        <w:rPr>
          <w:rFonts w:ascii="Arial" w:hAnsi="Arial" w:cs="Arial"/>
        </w:rPr>
        <w:t>:</w:t>
      </w:r>
      <w:r w:rsidR="00E544FA">
        <w:rPr>
          <w:rFonts w:ascii="Arial" w:hAnsi="Arial" w:cs="Arial"/>
        </w:rPr>
        <w:t xml:space="preserve"> </w:t>
      </w:r>
      <w:hyperlink r:id="rId10" w:history="1">
        <w:r w:rsidR="00C44CBA">
          <w:rPr>
            <w:rStyle w:val="Hyperlink"/>
            <w:rFonts w:ascii="Arial" w:hAnsi="Arial" w:cs="Arial"/>
          </w:rPr>
          <w:t>RP-1</w:t>
        </w:r>
        <w:r w:rsidR="00D17794">
          <w:rPr>
            <w:rStyle w:val="Hyperlink"/>
            <w:rFonts w:ascii="Arial" w:hAnsi="Arial" w:cs="Arial"/>
          </w:rPr>
          <w:t>50518</w:t>
        </w:r>
      </w:hyperlink>
      <w:r w:rsidR="009C0BC7">
        <w:rPr>
          <w:rFonts w:ascii="Arial" w:hAnsi="Arial" w:cs="Arial"/>
        </w:rPr>
        <w:br/>
      </w:r>
      <w:r w:rsidR="00D46E88">
        <w:rPr>
          <w:rFonts w:ascii="Arial" w:hAnsi="Arial" w:cs="Arial"/>
        </w:rPr>
        <w:t>Then it has to be decided whether any modification is needed and a corresponding Yes or No has to be indicated in the table above.</w:t>
      </w:r>
      <w:r w:rsidR="00D46E88">
        <w:rPr>
          <w:rFonts w:ascii="Arial" w:hAnsi="Arial" w:cs="Arial"/>
        </w:rPr>
        <w:br/>
        <w:t xml:space="preserve">If any modification is needed, then the table(s) below has to be modified </w:t>
      </w:r>
      <w:r w:rsidR="00D46E88" w:rsidRPr="00D46E88">
        <w:rPr>
          <w:rFonts w:ascii="Arial" w:hAnsi="Arial" w:cs="Arial"/>
          <w:u w:val="single"/>
        </w:rPr>
        <w:t>with</w:t>
      </w:r>
      <w:r w:rsidR="00D46E88">
        <w:rPr>
          <w:rFonts w:ascii="Arial" w:hAnsi="Arial" w:cs="Arial"/>
        </w:rPr>
        <w:t xml:space="preserve"> revision marks and </w:t>
      </w:r>
      <w:r w:rsidR="00D46E88" w:rsidRPr="00D46E88">
        <w:rPr>
          <w:rFonts w:ascii="Arial" w:hAnsi="Arial" w:cs="Arial"/>
        </w:rPr>
        <w:t xml:space="preserve">a motivation/explanation of the changes </w:t>
      </w:r>
      <w:r w:rsidR="00D46E88">
        <w:rPr>
          <w:rFonts w:ascii="Arial" w:hAnsi="Arial" w:cs="Arial"/>
        </w:rPr>
        <w:t xml:space="preserve">has to be provided </w:t>
      </w:r>
      <w:r w:rsidR="00D46E88" w:rsidRPr="00D46E88">
        <w:rPr>
          <w:rFonts w:ascii="Arial" w:hAnsi="Arial" w:cs="Arial"/>
        </w:rPr>
        <w:t>below the table</w:t>
      </w:r>
      <w:r w:rsidR="00D46E88">
        <w:rPr>
          <w:rFonts w:ascii="Arial" w:hAnsi="Arial" w:cs="Arial"/>
        </w:rPr>
        <w:t>(s).</w:t>
      </w:r>
      <w:r w:rsidR="00D46E88">
        <w:rPr>
          <w:rFonts w:ascii="Arial" w:hAnsi="Arial" w:cs="Arial"/>
        </w:rPr>
        <w:br/>
      </w:r>
      <w:r w:rsidR="00D46E88" w:rsidRPr="00D46E88">
        <w:rPr>
          <w:rFonts w:ascii="Arial" w:hAnsi="Arial" w:cs="Arial"/>
        </w:rPr>
        <w:t>If no time unit is needed</w:t>
      </w:r>
      <w:r w:rsidR="00D46E88">
        <w:rPr>
          <w:rFonts w:ascii="Arial" w:hAnsi="Arial" w:cs="Arial"/>
        </w:rPr>
        <w:t xml:space="preserve"> for a session</w:t>
      </w:r>
      <w:r w:rsidR="00D46E88" w:rsidRPr="00D46E88">
        <w:rPr>
          <w:rFonts w:ascii="Arial" w:hAnsi="Arial" w:cs="Arial"/>
        </w:rPr>
        <w:t xml:space="preserve">, </w:t>
      </w:r>
      <w:r w:rsidR="00D46E88">
        <w:rPr>
          <w:rFonts w:ascii="Arial" w:hAnsi="Arial" w:cs="Arial"/>
        </w:rPr>
        <w:t xml:space="preserve">then </w:t>
      </w:r>
      <w:r w:rsidR="00D46E88" w:rsidRPr="00D46E88">
        <w:rPr>
          <w:rFonts w:ascii="Arial" w:hAnsi="Arial" w:cs="Arial"/>
        </w:rPr>
        <w:t>leave the field empty.</w:t>
      </w:r>
      <w:r w:rsidR="00D46E88">
        <w:rPr>
          <w:rFonts w:ascii="Arial" w:hAnsi="Arial" w:cs="Arial"/>
        </w:rPr>
        <w:br/>
        <w:t xml:space="preserve">In general: The time units have to be indicated up to the target date of the WI/SI </w:t>
      </w:r>
      <w:r w:rsidR="00D46E88" w:rsidRPr="00D46E88">
        <w:rPr>
          <w:rFonts w:ascii="Arial" w:hAnsi="Arial" w:cs="Arial"/>
        </w:rPr>
        <w:t>(if necessary add further tables)</w:t>
      </w:r>
      <w:r w:rsidR="00D46E88">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100500" w:rsidRPr="001E5078" w14:paraId="3EAEC2A2" w14:textId="77777777" w:rsidTr="007D775E">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14:paraId="72BFAF23" w14:textId="77777777" w:rsidR="00100500" w:rsidRPr="001E5078" w:rsidRDefault="00100500" w:rsidP="007D775E">
            <w:pPr>
              <w:tabs>
                <w:tab w:val="left" w:pos="4253"/>
                <w:tab w:val="left" w:pos="8392"/>
                <w:tab w:val="left" w:pos="8505"/>
              </w:tabs>
              <w:spacing w:after="0"/>
              <w:rPr>
                <w:rFonts w:ascii="Arial" w:hAnsi="Arial" w:cs="Arial"/>
                <w:b/>
                <w:bCs/>
                <w:color w:val="0000FF"/>
              </w:rPr>
            </w:pPr>
            <w:r w:rsidRPr="001E5078">
              <w:rPr>
                <w:rFonts w:ascii="Arial" w:hAnsi="Arial" w:cs="Arial"/>
                <w:b/>
                <w:bCs/>
                <w:color w:val="0000FF"/>
              </w:rPr>
              <w:t>RAN #68</w:t>
            </w:r>
            <w:r w:rsidRPr="001E5078">
              <w:rPr>
                <w:rFonts w:ascii="Arial" w:hAnsi="Arial" w:cs="Arial"/>
                <w:b/>
                <w:bCs/>
                <w:color w:val="0000FF"/>
              </w:rPr>
              <w:tab/>
              <w:t>Q3/2015</w:t>
            </w:r>
            <w:r w:rsidRPr="001E5078">
              <w:rPr>
                <w:rFonts w:ascii="Arial" w:hAnsi="Arial" w:cs="Arial"/>
                <w:b/>
                <w:bCs/>
                <w:color w:val="0000FF"/>
              </w:rPr>
              <w:tab/>
              <w:t>RAN #69</w:t>
            </w:r>
          </w:p>
        </w:tc>
      </w:tr>
      <w:tr w:rsidR="00100500" w:rsidRPr="001E5078" w14:paraId="7D9FB7D6" w14:textId="77777777" w:rsidTr="007D775E">
        <w:trPr>
          <w:gridAfter w:val="1"/>
          <w:wAfter w:w="12" w:type="dxa"/>
        </w:trPr>
        <w:tc>
          <w:tcPr>
            <w:tcW w:w="929" w:type="dxa"/>
            <w:tcBorders>
              <w:top w:val="single" w:sz="4" w:space="0" w:color="auto"/>
            </w:tcBorders>
            <w:shd w:val="clear" w:color="auto" w:fill="CC99FF"/>
            <w:tcMar>
              <w:top w:w="28" w:type="dxa"/>
              <w:bottom w:w="11" w:type="dxa"/>
            </w:tcMar>
          </w:tcPr>
          <w:p w14:paraId="516D9080"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14:paraId="734D5B8F"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14:paraId="79BE6DB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14:paraId="1983ED8F"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14:paraId="753D45F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14:paraId="4AB1E55A"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929" w:type="dxa"/>
            <w:tcBorders>
              <w:top w:val="single" w:sz="4" w:space="0" w:color="auto"/>
            </w:tcBorders>
            <w:tcMar>
              <w:top w:w="28" w:type="dxa"/>
              <w:bottom w:w="11" w:type="dxa"/>
            </w:tcMar>
          </w:tcPr>
          <w:p w14:paraId="25B8989F"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35C3C6F5"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929" w:type="dxa"/>
            <w:tcBorders>
              <w:top w:val="single" w:sz="4" w:space="0" w:color="auto"/>
            </w:tcBorders>
            <w:tcMar>
              <w:top w:w="28" w:type="dxa"/>
              <w:bottom w:w="11" w:type="dxa"/>
            </w:tcMar>
          </w:tcPr>
          <w:p w14:paraId="32B46B83"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929" w:type="dxa"/>
            <w:tcBorders>
              <w:top w:val="single" w:sz="4" w:space="0" w:color="auto"/>
            </w:tcBorders>
            <w:tcMar>
              <w:top w:w="28" w:type="dxa"/>
              <w:bottom w:w="11" w:type="dxa"/>
            </w:tcMar>
          </w:tcPr>
          <w:p w14:paraId="4E8D578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1F62E4AE"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930" w:type="dxa"/>
            <w:tcBorders>
              <w:top w:val="single" w:sz="4" w:space="0" w:color="auto"/>
            </w:tcBorders>
            <w:tcMar>
              <w:top w:w="28" w:type="dxa"/>
              <w:bottom w:w="11" w:type="dxa"/>
            </w:tcMar>
          </w:tcPr>
          <w:p w14:paraId="2FEBA18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100500" w:rsidRPr="001E5078" w14:paraId="7E4C9B8F" w14:textId="77777777" w:rsidTr="007D775E">
        <w:trPr>
          <w:gridAfter w:val="1"/>
          <w:wAfter w:w="12" w:type="dxa"/>
        </w:trPr>
        <w:tc>
          <w:tcPr>
            <w:tcW w:w="929" w:type="dxa"/>
            <w:shd w:val="clear" w:color="auto" w:fill="CC99FF"/>
            <w:tcMar>
              <w:top w:w="28" w:type="dxa"/>
              <w:bottom w:w="11" w:type="dxa"/>
            </w:tcMar>
          </w:tcPr>
          <w:p w14:paraId="735C951C"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82</w:t>
            </w:r>
          </w:p>
        </w:tc>
        <w:tc>
          <w:tcPr>
            <w:tcW w:w="929" w:type="dxa"/>
            <w:shd w:val="clear" w:color="auto" w:fill="CC99FF"/>
            <w:tcMar>
              <w:top w:w="28" w:type="dxa"/>
              <w:bottom w:w="11" w:type="dxa"/>
            </w:tcMar>
          </w:tcPr>
          <w:p w14:paraId="41D1437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82</w:t>
            </w:r>
          </w:p>
        </w:tc>
        <w:tc>
          <w:tcPr>
            <w:tcW w:w="929" w:type="dxa"/>
            <w:shd w:val="clear" w:color="auto" w:fill="CCCCFF"/>
            <w:tcMar>
              <w:top w:w="28" w:type="dxa"/>
              <w:bottom w:w="11" w:type="dxa"/>
            </w:tcMar>
          </w:tcPr>
          <w:p w14:paraId="1416F70B"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91</w:t>
            </w:r>
          </w:p>
        </w:tc>
        <w:tc>
          <w:tcPr>
            <w:tcW w:w="929" w:type="dxa"/>
            <w:shd w:val="clear" w:color="auto" w:fill="CCCCFF"/>
            <w:tcMar>
              <w:top w:w="28" w:type="dxa"/>
              <w:bottom w:w="11" w:type="dxa"/>
            </w:tcMar>
          </w:tcPr>
          <w:p w14:paraId="5010124C"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91</w:t>
            </w:r>
          </w:p>
        </w:tc>
        <w:tc>
          <w:tcPr>
            <w:tcW w:w="930" w:type="dxa"/>
            <w:shd w:val="clear" w:color="auto" w:fill="99CCFF"/>
            <w:tcMar>
              <w:top w:w="28" w:type="dxa"/>
              <w:bottom w:w="11" w:type="dxa"/>
            </w:tcMar>
          </w:tcPr>
          <w:p w14:paraId="139ADB6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91</w:t>
            </w:r>
          </w:p>
        </w:tc>
        <w:tc>
          <w:tcPr>
            <w:tcW w:w="929" w:type="dxa"/>
            <w:shd w:val="clear" w:color="auto" w:fill="FFCC99"/>
            <w:tcMar>
              <w:top w:w="28" w:type="dxa"/>
              <w:bottom w:w="11" w:type="dxa"/>
            </w:tcMar>
          </w:tcPr>
          <w:p w14:paraId="36DEF60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89</w:t>
            </w:r>
          </w:p>
        </w:tc>
        <w:tc>
          <w:tcPr>
            <w:tcW w:w="929" w:type="dxa"/>
            <w:tcMar>
              <w:top w:w="28" w:type="dxa"/>
              <w:bottom w:w="11" w:type="dxa"/>
            </w:tcMar>
          </w:tcPr>
          <w:p w14:paraId="2292141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76</w:t>
            </w:r>
          </w:p>
        </w:tc>
        <w:tc>
          <w:tcPr>
            <w:tcW w:w="929" w:type="dxa"/>
            <w:tcMar>
              <w:top w:w="28" w:type="dxa"/>
              <w:bottom w:w="11" w:type="dxa"/>
            </w:tcMar>
          </w:tcPr>
          <w:p w14:paraId="59194EC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76</w:t>
            </w:r>
          </w:p>
        </w:tc>
        <w:tc>
          <w:tcPr>
            <w:tcW w:w="929" w:type="dxa"/>
            <w:tcMar>
              <w:top w:w="28" w:type="dxa"/>
              <w:bottom w:w="11" w:type="dxa"/>
            </w:tcMar>
          </w:tcPr>
          <w:p w14:paraId="3AF030B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76</w:t>
            </w:r>
          </w:p>
        </w:tc>
        <w:tc>
          <w:tcPr>
            <w:tcW w:w="930" w:type="dxa"/>
            <w:tcMar>
              <w:top w:w="28" w:type="dxa"/>
              <w:bottom w:w="11" w:type="dxa"/>
            </w:tcMar>
          </w:tcPr>
          <w:p w14:paraId="2B8A939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76</w:t>
            </w:r>
          </w:p>
        </w:tc>
      </w:tr>
      <w:tr w:rsidR="00100500" w:rsidRPr="001E5078" w14:paraId="430293CD" w14:textId="77777777" w:rsidTr="007D775E">
        <w:trPr>
          <w:gridAfter w:val="1"/>
          <w:wAfter w:w="12" w:type="dxa"/>
        </w:trPr>
        <w:tc>
          <w:tcPr>
            <w:tcW w:w="929" w:type="dxa"/>
            <w:shd w:val="clear" w:color="auto" w:fill="CC99FF"/>
            <w:tcMar>
              <w:top w:w="28" w:type="dxa"/>
              <w:bottom w:w="28" w:type="dxa"/>
            </w:tcMar>
          </w:tcPr>
          <w:p w14:paraId="5BF8B462" w14:textId="77777777" w:rsidR="00100500" w:rsidRPr="001E5078" w:rsidRDefault="00100500" w:rsidP="007D775E">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14:paraId="6F2D021E" w14:textId="77777777" w:rsidR="00100500" w:rsidRPr="001E5078" w:rsidRDefault="00100500" w:rsidP="007D775E">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14:paraId="2CB73608" w14:textId="77777777" w:rsidR="00100500" w:rsidRPr="001E5078" w:rsidRDefault="00100500" w:rsidP="007D775E">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929" w:type="dxa"/>
            <w:shd w:val="clear" w:color="auto" w:fill="CCCCFF"/>
            <w:tcMar>
              <w:top w:w="28" w:type="dxa"/>
              <w:bottom w:w="28" w:type="dxa"/>
            </w:tcMar>
          </w:tcPr>
          <w:p w14:paraId="0BA09193" w14:textId="77777777" w:rsidR="00100500" w:rsidRPr="001E5078" w:rsidRDefault="00100500" w:rsidP="007D775E">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14:paraId="29FD5E84" w14:textId="77777777" w:rsidR="00100500" w:rsidRPr="001E5078" w:rsidRDefault="00100500" w:rsidP="007D775E">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14:paraId="781FA493" w14:textId="77777777" w:rsidR="00100500" w:rsidRPr="001E5078" w:rsidRDefault="00100500" w:rsidP="007D775E">
            <w:pPr>
              <w:spacing w:after="0"/>
              <w:jc w:val="center"/>
              <w:rPr>
                <w:rFonts w:ascii="Arial" w:hAnsi="Arial" w:cs="Arial"/>
                <w:b/>
                <w:bCs/>
                <w:color w:val="0000FF"/>
                <w:sz w:val="16"/>
                <w:szCs w:val="16"/>
              </w:rPr>
            </w:pPr>
          </w:p>
        </w:tc>
        <w:tc>
          <w:tcPr>
            <w:tcW w:w="929" w:type="dxa"/>
            <w:tcMar>
              <w:top w:w="28" w:type="dxa"/>
              <w:bottom w:w="28" w:type="dxa"/>
            </w:tcMar>
          </w:tcPr>
          <w:p w14:paraId="70F98533" w14:textId="77777777" w:rsidR="00100500" w:rsidRPr="001E5078" w:rsidRDefault="00100500" w:rsidP="007D775E">
            <w:pPr>
              <w:spacing w:after="0"/>
              <w:jc w:val="center"/>
              <w:rPr>
                <w:rFonts w:ascii="Arial" w:hAnsi="Arial" w:cs="Arial"/>
                <w:b/>
                <w:bCs/>
                <w:color w:val="0000FF"/>
                <w:sz w:val="16"/>
                <w:szCs w:val="16"/>
              </w:rPr>
            </w:pPr>
          </w:p>
        </w:tc>
        <w:tc>
          <w:tcPr>
            <w:tcW w:w="929" w:type="dxa"/>
            <w:tcMar>
              <w:top w:w="28" w:type="dxa"/>
              <w:bottom w:w="28" w:type="dxa"/>
            </w:tcMar>
          </w:tcPr>
          <w:p w14:paraId="2F77E1A6" w14:textId="77777777" w:rsidR="00100500" w:rsidRPr="001E5078" w:rsidRDefault="00100500" w:rsidP="007D775E">
            <w:pPr>
              <w:spacing w:after="0"/>
              <w:jc w:val="center"/>
              <w:rPr>
                <w:rFonts w:ascii="Arial" w:hAnsi="Arial" w:cs="Arial"/>
                <w:b/>
                <w:bCs/>
                <w:color w:val="0000FF"/>
                <w:sz w:val="16"/>
                <w:szCs w:val="16"/>
              </w:rPr>
            </w:pPr>
          </w:p>
        </w:tc>
        <w:tc>
          <w:tcPr>
            <w:tcW w:w="929" w:type="dxa"/>
            <w:tcMar>
              <w:top w:w="28" w:type="dxa"/>
              <w:bottom w:w="28" w:type="dxa"/>
            </w:tcMar>
          </w:tcPr>
          <w:p w14:paraId="25187B57" w14:textId="77777777" w:rsidR="00100500" w:rsidRPr="001E5078" w:rsidRDefault="00100500" w:rsidP="007D775E">
            <w:pPr>
              <w:spacing w:after="0"/>
              <w:jc w:val="center"/>
              <w:rPr>
                <w:rFonts w:ascii="Arial" w:hAnsi="Arial" w:cs="Arial"/>
                <w:b/>
                <w:bCs/>
                <w:color w:val="0000FF"/>
                <w:sz w:val="16"/>
                <w:szCs w:val="16"/>
              </w:rPr>
            </w:pPr>
          </w:p>
        </w:tc>
        <w:tc>
          <w:tcPr>
            <w:tcW w:w="930" w:type="dxa"/>
            <w:tcMar>
              <w:top w:w="28" w:type="dxa"/>
              <w:bottom w:w="28" w:type="dxa"/>
            </w:tcMar>
          </w:tcPr>
          <w:p w14:paraId="374090DF" w14:textId="77777777" w:rsidR="00100500" w:rsidRPr="001E5078" w:rsidRDefault="00100500" w:rsidP="007D775E">
            <w:pPr>
              <w:spacing w:after="0"/>
              <w:jc w:val="center"/>
              <w:rPr>
                <w:rFonts w:ascii="Arial" w:hAnsi="Arial" w:cs="Arial"/>
                <w:b/>
                <w:bCs/>
                <w:color w:val="0000FF"/>
                <w:sz w:val="16"/>
                <w:szCs w:val="16"/>
              </w:rPr>
            </w:pPr>
          </w:p>
        </w:tc>
      </w:tr>
    </w:tbl>
    <w:p w14:paraId="54ED02AD" w14:textId="77777777" w:rsidR="00100500" w:rsidRPr="001E5078" w:rsidRDefault="00100500" w:rsidP="00100500">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100500" w:rsidRPr="001E5078" w14:paraId="63061104" w14:textId="77777777" w:rsidTr="007D775E">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14:paraId="238C9392" w14:textId="77777777" w:rsidR="00100500" w:rsidRPr="001E5078" w:rsidRDefault="00100500" w:rsidP="007D775E">
            <w:pPr>
              <w:tabs>
                <w:tab w:val="left" w:pos="4253"/>
                <w:tab w:val="left" w:pos="8392"/>
                <w:tab w:val="left" w:pos="8505"/>
              </w:tabs>
              <w:spacing w:after="0"/>
              <w:rPr>
                <w:rFonts w:ascii="Arial" w:hAnsi="Arial" w:cs="Arial"/>
                <w:b/>
                <w:bCs/>
                <w:color w:val="0000FF"/>
              </w:rPr>
            </w:pPr>
            <w:r w:rsidRPr="001E5078">
              <w:rPr>
                <w:rFonts w:ascii="Arial" w:hAnsi="Arial" w:cs="Arial"/>
                <w:b/>
                <w:bCs/>
                <w:color w:val="0000FF"/>
              </w:rPr>
              <w:t>RAN #69</w:t>
            </w:r>
            <w:r w:rsidRPr="001E5078">
              <w:rPr>
                <w:rFonts w:ascii="Arial" w:hAnsi="Arial" w:cs="Arial"/>
                <w:b/>
                <w:bCs/>
                <w:color w:val="0000FF"/>
              </w:rPr>
              <w:tab/>
              <w:t>Q4/2015</w:t>
            </w:r>
            <w:r w:rsidRPr="001E5078">
              <w:rPr>
                <w:rFonts w:ascii="Arial" w:hAnsi="Arial" w:cs="Arial"/>
                <w:b/>
                <w:bCs/>
                <w:color w:val="0000FF"/>
              </w:rPr>
              <w:tab/>
              <w:t>RAN #70</w:t>
            </w:r>
          </w:p>
        </w:tc>
      </w:tr>
      <w:tr w:rsidR="00100500" w:rsidRPr="001E5078" w14:paraId="0E97BD71" w14:textId="77777777" w:rsidTr="007D775E">
        <w:tc>
          <w:tcPr>
            <w:tcW w:w="454" w:type="dxa"/>
            <w:tcBorders>
              <w:top w:val="single" w:sz="4" w:space="0" w:color="auto"/>
            </w:tcBorders>
            <w:shd w:val="clear" w:color="auto" w:fill="CC99FF"/>
            <w:tcMar>
              <w:top w:w="28" w:type="dxa"/>
              <w:bottom w:w="11" w:type="dxa"/>
            </w:tcMar>
          </w:tcPr>
          <w:p w14:paraId="7AC7C381"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5CA4322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22242F60"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613A345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10F7C05C"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0B9B447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14:paraId="5E9E682A"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7E0EF26A"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14:paraId="1E76C093"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4CC688D0"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777B835A"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510" w:type="dxa"/>
            <w:tcBorders>
              <w:top w:val="single" w:sz="4" w:space="0" w:color="auto"/>
            </w:tcBorders>
            <w:tcMar>
              <w:top w:w="28" w:type="dxa"/>
              <w:bottom w:w="11" w:type="dxa"/>
            </w:tcMar>
          </w:tcPr>
          <w:p w14:paraId="586B143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14:paraId="1EF2AFC9"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5F4E81E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61D9F9CB"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0250C52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6FA82BE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21AA1D3C"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14:paraId="16305433"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571AF45B"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14:paraId="401D1A01"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377B7520"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 Perf</w:t>
            </w:r>
          </w:p>
        </w:tc>
        <w:tc>
          <w:tcPr>
            <w:tcW w:w="510" w:type="dxa"/>
            <w:tcBorders>
              <w:top w:val="single" w:sz="4" w:space="0" w:color="auto"/>
            </w:tcBorders>
            <w:tcMar>
              <w:top w:w="28" w:type="dxa"/>
              <w:bottom w:w="11" w:type="dxa"/>
            </w:tcMar>
          </w:tcPr>
          <w:p w14:paraId="1649218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100500" w:rsidRPr="001E5078" w14:paraId="4432D6B1" w14:textId="77777777" w:rsidTr="007D775E">
        <w:tc>
          <w:tcPr>
            <w:tcW w:w="454" w:type="dxa"/>
            <w:shd w:val="clear" w:color="auto" w:fill="CC99FF"/>
            <w:tcMar>
              <w:top w:w="28" w:type="dxa"/>
              <w:bottom w:w="11" w:type="dxa"/>
            </w:tcMar>
          </w:tcPr>
          <w:p w14:paraId="6E4B4E85"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82bis</w:t>
            </w:r>
          </w:p>
        </w:tc>
        <w:tc>
          <w:tcPr>
            <w:tcW w:w="454" w:type="dxa"/>
            <w:shd w:val="clear" w:color="auto" w:fill="CC99FF"/>
            <w:tcMar>
              <w:top w:w="28" w:type="dxa"/>
              <w:bottom w:w="11" w:type="dxa"/>
            </w:tcMar>
          </w:tcPr>
          <w:p w14:paraId="5A10468A"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82bis</w:t>
            </w:r>
          </w:p>
        </w:tc>
        <w:tc>
          <w:tcPr>
            <w:tcW w:w="454" w:type="dxa"/>
            <w:shd w:val="clear" w:color="auto" w:fill="CCCCFF"/>
            <w:tcMar>
              <w:top w:w="28" w:type="dxa"/>
              <w:bottom w:w="11" w:type="dxa"/>
            </w:tcMar>
          </w:tcPr>
          <w:p w14:paraId="3D6F10A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CCCCFF"/>
            <w:tcMar>
              <w:top w:w="28" w:type="dxa"/>
              <w:bottom w:w="11" w:type="dxa"/>
            </w:tcMar>
          </w:tcPr>
          <w:p w14:paraId="68DE751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99CCFF"/>
            <w:tcMar>
              <w:top w:w="28" w:type="dxa"/>
              <w:bottom w:w="11" w:type="dxa"/>
            </w:tcMar>
          </w:tcPr>
          <w:p w14:paraId="393EC37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FFCC99"/>
            <w:tcMar>
              <w:top w:w="28" w:type="dxa"/>
              <w:bottom w:w="11" w:type="dxa"/>
            </w:tcMar>
          </w:tcPr>
          <w:p w14:paraId="37DD19A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89bis</w:t>
            </w:r>
          </w:p>
        </w:tc>
        <w:tc>
          <w:tcPr>
            <w:tcW w:w="454" w:type="dxa"/>
            <w:tcMar>
              <w:top w:w="28" w:type="dxa"/>
              <w:bottom w:w="11" w:type="dxa"/>
            </w:tcMar>
          </w:tcPr>
          <w:p w14:paraId="382DCD59"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510" w:type="dxa"/>
            <w:tcMar>
              <w:top w:w="28" w:type="dxa"/>
              <w:bottom w:w="11" w:type="dxa"/>
            </w:tcMar>
          </w:tcPr>
          <w:p w14:paraId="502B933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454" w:type="dxa"/>
            <w:tcMar>
              <w:top w:w="28" w:type="dxa"/>
              <w:bottom w:w="11" w:type="dxa"/>
            </w:tcMar>
          </w:tcPr>
          <w:p w14:paraId="32BB948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510" w:type="dxa"/>
            <w:tcMar>
              <w:top w:w="28" w:type="dxa"/>
              <w:bottom w:w="11" w:type="dxa"/>
            </w:tcMar>
          </w:tcPr>
          <w:p w14:paraId="613EAA7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454" w:type="dxa"/>
            <w:shd w:val="clear" w:color="auto" w:fill="CC99FF"/>
            <w:tcMar>
              <w:top w:w="28" w:type="dxa"/>
              <w:bottom w:w="11" w:type="dxa"/>
            </w:tcMar>
          </w:tcPr>
          <w:p w14:paraId="3C1E1E0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83</w:t>
            </w:r>
          </w:p>
        </w:tc>
        <w:tc>
          <w:tcPr>
            <w:tcW w:w="454" w:type="dxa"/>
            <w:shd w:val="clear" w:color="auto" w:fill="CC99FF"/>
            <w:tcMar>
              <w:top w:w="28" w:type="dxa"/>
              <w:bottom w:w="11" w:type="dxa"/>
            </w:tcMar>
          </w:tcPr>
          <w:p w14:paraId="6A73A080"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83</w:t>
            </w:r>
          </w:p>
        </w:tc>
        <w:tc>
          <w:tcPr>
            <w:tcW w:w="454" w:type="dxa"/>
            <w:shd w:val="clear" w:color="auto" w:fill="CCCCFF"/>
            <w:tcMar>
              <w:top w:w="28" w:type="dxa"/>
              <w:bottom w:w="11" w:type="dxa"/>
            </w:tcMar>
          </w:tcPr>
          <w:p w14:paraId="70E14F2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CCCCFF"/>
            <w:tcMar>
              <w:top w:w="28" w:type="dxa"/>
              <w:bottom w:w="11" w:type="dxa"/>
            </w:tcMar>
          </w:tcPr>
          <w:p w14:paraId="0EA6604A"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99CCFF"/>
            <w:tcMar>
              <w:top w:w="28" w:type="dxa"/>
              <w:bottom w:w="11" w:type="dxa"/>
            </w:tcMar>
          </w:tcPr>
          <w:p w14:paraId="1FC8B78C"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FFCC99"/>
            <w:tcMar>
              <w:top w:w="28" w:type="dxa"/>
              <w:bottom w:w="11" w:type="dxa"/>
            </w:tcMar>
          </w:tcPr>
          <w:p w14:paraId="7236465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90</w:t>
            </w:r>
          </w:p>
        </w:tc>
        <w:tc>
          <w:tcPr>
            <w:tcW w:w="454" w:type="dxa"/>
            <w:tcMar>
              <w:top w:w="28" w:type="dxa"/>
              <w:bottom w:w="11" w:type="dxa"/>
            </w:tcMar>
          </w:tcPr>
          <w:p w14:paraId="273507DE"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510" w:type="dxa"/>
            <w:tcMar>
              <w:top w:w="28" w:type="dxa"/>
              <w:bottom w:w="11" w:type="dxa"/>
            </w:tcMar>
          </w:tcPr>
          <w:p w14:paraId="387B9329"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454" w:type="dxa"/>
            <w:tcMar>
              <w:top w:w="28" w:type="dxa"/>
              <w:bottom w:w="11" w:type="dxa"/>
            </w:tcMar>
          </w:tcPr>
          <w:p w14:paraId="77C9589E"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510" w:type="dxa"/>
            <w:tcMar>
              <w:top w:w="28" w:type="dxa"/>
              <w:bottom w:w="11" w:type="dxa"/>
            </w:tcMar>
          </w:tcPr>
          <w:p w14:paraId="0259A59B"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77</w:t>
            </w:r>
          </w:p>
        </w:tc>
      </w:tr>
      <w:tr w:rsidR="00100500" w:rsidRPr="001E5078" w14:paraId="772409EC" w14:textId="77777777" w:rsidTr="007D775E">
        <w:tc>
          <w:tcPr>
            <w:tcW w:w="454" w:type="dxa"/>
            <w:shd w:val="clear" w:color="auto" w:fill="CC99FF"/>
            <w:tcMar>
              <w:top w:w="28" w:type="dxa"/>
              <w:bottom w:w="28" w:type="dxa"/>
            </w:tcMar>
          </w:tcPr>
          <w:p w14:paraId="6D6324A9"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0F824881"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14243FED" w14:textId="77777777" w:rsidR="00100500" w:rsidRPr="001E5078" w:rsidRDefault="00100500" w:rsidP="007D775E">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454" w:type="dxa"/>
            <w:shd w:val="clear" w:color="auto" w:fill="CCCCFF"/>
            <w:tcMar>
              <w:top w:w="28" w:type="dxa"/>
              <w:bottom w:w="28" w:type="dxa"/>
            </w:tcMar>
          </w:tcPr>
          <w:p w14:paraId="4DB53061"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3B0DC571"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1A5C4F7A" w14:textId="77777777" w:rsidR="00100500" w:rsidRPr="001E5078" w:rsidRDefault="00100500" w:rsidP="007D775E">
            <w:pPr>
              <w:spacing w:after="0"/>
              <w:rPr>
                <w:rFonts w:ascii="Arial" w:hAnsi="Arial" w:cs="Arial"/>
                <w:b/>
                <w:bCs/>
                <w:color w:val="0000FF"/>
                <w:sz w:val="16"/>
                <w:szCs w:val="16"/>
              </w:rPr>
            </w:pPr>
          </w:p>
        </w:tc>
        <w:tc>
          <w:tcPr>
            <w:tcW w:w="454" w:type="dxa"/>
            <w:tcMar>
              <w:top w:w="28" w:type="dxa"/>
              <w:bottom w:w="28" w:type="dxa"/>
            </w:tcMar>
          </w:tcPr>
          <w:p w14:paraId="6261C379" w14:textId="77777777" w:rsidR="00100500" w:rsidRPr="001E5078" w:rsidRDefault="00100500" w:rsidP="007D775E">
            <w:pPr>
              <w:spacing w:after="0"/>
              <w:jc w:val="center"/>
              <w:rPr>
                <w:rFonts w:ascii="Arial" w:hAnsi="Arial" w:cs="Arial"/>
                <w:b/>
                <w:bCs/>
                <w:color w:val="0000FF"/>
                <w:sz w:val="16"/>
                <w:szCs w:val="16"/>
              </w:rPr>
            </w:pPr>
          </w:p>
        </w:tc>
        <w:tc>
          <w:tcPr>
            <w:tcW w:w="510" w:type="dxa"/>
            <w:tcMar>
              <w:top w:w="28" w:type="dxa"/>
              <w:bottom w:w="28" w:type="dxa"/>
            </w:tcMar>
          </w:tcPr>
          <w:p w14:paraId="5B94F616" w14:textId="77777777" w:rsidR="00100500" w:rsidRPr="001E5078" w:rsidRDefault="00100500" w:rsidP="007D775E">
            <w:pPr>
              <w:spacing w:after="0"/>
              <w:jc w:val="center"/>
              <w:rPr>
                <w:rFonts w:ascii="Arial" w:hAnsi="Arial" w:cs="Arial"/>
                <w:b/>
                <w:bCs/>
                <w:color w:val="0000FF"/>
                <w:sz w:val="16"/>
                <w:szCs w:val="16"/>
              </w:rPr>
            </w:pPr>
          </w:p>
        </w:tc>
        <w:tc>
          <w:tcPr>
            <w:tcW w:w="454" w:type="dxa"/>
            <w:tcMar>
              <w:top w:w="28" w:type="dxa"/>
              <w:bottom w:w="28" w:type="dxa"/>
            </w:tcMar>
          </w:tcPr>
          <w:p w14:paraId="7CB190DE" w14:textId="77777777" w:rsidR="00100500" w:rsidRPr="001E5078" w:rsidRDefault="00100500" w:rsidP="007D775E">
            <w:pPr>
              <w:spacing w:after="0"/>
              <w:jc w:val="center"/>
              <w:rPr>
                <w:rFonts w:ascii="Arial" w:hAnsi="Arial" w:cs="Arial"/>
                <w:b/>
                <w:bCs/>
                <w:color w:val="0000FF"/>
                <w:sz w:val="16"/>
                <w:szCs w:val="16"/>
              </w:rPr>
            </w:pPr>
          </w:p>
        </w:tc>
        <w:tc>
          <w:tcPr>
            <w:tcW w:w="510" w:type="dxa"/>
            <w:tcMar>
              <w:top w:w="28" w:type="dxa"/>
              <w:bottom w:w="28" w:type="dxa"/>
            </w:tcMar>
          </w:tcPr>
          <w:p w14:paraId="430F7D8C"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44504916" w14:textId="77777777" w:rsidR="00100500" w:rsidRPr="001E5078" w:rsidRDefault="00100500" w:rsidP="007D775E">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454" w:type="dxa"/>
            <w:shd w:val="clear" w:color="auto" w:fill="CC99FF"/>
            <w:tcMar>
              <w:top w:w="28" w:type="dxa"/>
              <w:bottom w:w="28" w:type="dxa"/>
            </w:tcMar>
          </w:tcPr>
          <w:p w14:paraId="5710BA0A"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37BE04CC" w14:textId="77777777" w:rsidR="00100500" w:rsidRPr="001E5078" w:rsidRDefault="00100500" w:rsidP="007D775E">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454" w:type="dxa"/>
            <w:shd w:val="clear" w:color="auto" w:fill="CCCCFF"/>
            <w:tcMar>
              <w:top w:w="28" w:type="dxa"/>
              <w:bottom w:w="28" w:type="dxa"/>
            </w:tcMar>
          </w:tcPr>
          <w:p w14:paraId="0FCAE6EC"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760992EB"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6856417F" w14:textId="77777777" w:rsidR="00100500" w:rsidRPr="001E5078" w:rsidRDefault="00100500" w:rsidP="007D775E">
            <w:pPr>
              <w:spacing w:after="0"/>
              <w:jc w:val="center"/>
              <w:rPr>
                <w:rFonts w:ascii="Arial" w:hAnsi="Arial" w:cs="Arial"/>
                <w:b/>
                <w:bCs/>
                <w:color w:val="0000FF"/>
                <w:sz w:val="16"/>
                <w:szCs w:val="16"/>
              </w:rPr>
            </w:pPr>
          </w:p>
        </w:tc>
        <w:tc>
          <w:tcPr>
            <w:tcW w:w="454" w:type="dxa"/>
            <w:tcMar>
              <w:top w:w="28" w:type="dxa"/>
              <w:bottom w:w="28" w:type="dxa"/>
            </w:tcMar>
          </w:tcPr>
          <w:p w14:paraId="501B965A" w14:textId="77777777" w:rsidR="00100500" w:rsidRPr="001E5078" w:rsidRDefault="00100500" w:rsidP="007D775E">
            <w:pPr>
              <w:spacing w:after="0"/>
              <w:jc w:val="center"/>
              <w:rPr>
                <w:rFonts w:ascii="Arial" w:hAnsi="Arial" w:cs="Arial"/>
                <w:b/>
                <w:bCs/>
                <w:color w:val="0000FF"/>
                <w:sz w:val="16"/>
                <w:szCs w:val="16"/>
              </w:rPr>
            </w:pPr>
          </w:p>
        </w:tc>
        <w:tc>
          <w:tcPr>
            <w:tcW w:w="510" w:type="dxa"/>
            <w:tcMar>
              <w:top w:w="28" w:type="dxa"/>
              <w:bottom w:w="28" w:type="dxa"/>
            </w:tcMar>
          </w:tcPr>
          <w:p w14:paraId="4D63E624" w14:textId="77777777" w:rsidR="00100500" w:rsidRPr="001E5078" w:rsidRDefault="00100500" w:rsidP="007D775E">
            <w:pPr>
              <w:spacing w:after="0"/>
              <w:jc w:val="center"/>
              <w:rPr>
                <w:rFonts w:ascii="Arial" w:hAnsi="Arial" w:cs="Arial"/>
                <w:b/>
                <w:bCs/>
                <w:color w:val="0000FF"/>
                <w:sz w:val="16"/>
                <w:szCs w:val="16"/>
              </w:rPr>
            </w:pPr>
          </w:p>
        </w:tc>
        <w:tc>
          <w:tcPr>
            <w:tcW w:w="454" w:type="dxa"/>
            <w:tcMar>
              <w:top w:w="28" w:type="dxa"/>
              <w:bottom w:w="28" w:type="dxa"/>
            </w:tcMar>
          </w:tcPr>
          <w:p w14:paraId="0C80DF0E" w14:textId="77777777" w:rsidR="00100500" w:rsidRPr="001E5078" w:rsidRDefault="00100500" w:rsidP="007D775E">
            <w:pPr>
              <w:spacing w:after="0"/>
              <w:jc w:val="center"/>
              <w:rPr>
                <w:rFonts w:ascii="Arial" w:hAnsi="Arial" w:cs="Arial"/>
                <w:b/>
                <w:bCs/>
                <w:color w:val="0000FF"/>
                <w:sz w:val="16"/>
                <w:szCs w:val="16"/>
              </w:rPr>
            </w:pPr>
          </w:p>
        </w:tc>
        <w:tc>
          <w:tcPr>
            <w:tcW w:w="510" w:type="dxa"/>
            <w:tcMar>
              <w:top w:w="28" w:type="dxa"/>
              <w:bottom w:w="28" w:type="dxa"/>
            </w:tcMar>
          </w:tcPr>
          <w:p w14:paraId="46F9C5BF" w14:textId="77777777" w:rsidR="00100500" w:rsidRPr="001E5078" w:rsidRDefault="00100500" w:rsidP="007D775E">
            <w:pPr>
              <w:spacing w:after="0"/>
              <w:jc w:val="center"/>
              <w:rPr>
                <w:rFonts w:ascii="Arial" w:hAnsi="Arial" w:cs="Arial"/>
                <w:b/>
                <w:bCs/>
                <w:color w:val="0000FF"/>
                <w:sz w:val="16"/>
                <w:szCs w:val="16"/>
              </w:rPr>
            </w:pPr>
          </w:p>
        </w:tc>
      </w:tr>
    </w:tbl>
    <w:p w14:paraId="3C9DA543" w14:textId="77777777" w:rsidR="00100500" w:rsidRPr="001E5078" w:rsidRDefault="00100500" w:rsidP="00100500">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100500" w:rsidRPr="001E5078" w14:paraId="6A813DA9" w14:textId="77777777" w:rsidTr="007D775E">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14:paraId="06D9BF01" w14:textId="77777777" w:rsidR="00100500" w:rsidRPr="001E5078" w:rsidRDefault="00100500" w:rsidP="007D775E">
            <w:pPr>
              <w:tabs>
                <w:tab w:val="left" w:pos="4253"/>
                <w:tab w:val="left" w:pos="8392"/>
                <w:tab w:val="left" w:pos="8505"/>
              </w:tabs>
              <w:spacing w:after="0"/>
              <w:rPr>
                <w:rFonts w:ascii="Arial" w:hAnsi="Arial" w:cs="Arial"/>
                <w:b/>
                <w:bCs/>
                <w:color w:val="0000FF"/>
              </w:rPr>
            </w:pPr>
            <w:r w:rsidRPr="001E5078">
              <w:rPr>
                <w:rFonts w:ascii="Arial" w:hAnsi="Arial" w:cs="Arial"/>
                <w:b/>
                <w:bCs/>
                <w:color w:val="0000FF"/>
              </w:rPr>
              <w:t>RAN #</w:t>
            </w:r>
            <w:r>
              <w:rPr>
                <w:rFonts w:ascii="Arial" w:hAnsi="Arial" w:cs="Arial"/>
                <w:b/>
                <w:bCs/>
                <w:color w:val="0000FF"/>
              </w:rPr>
              <w:t>70</w:t>
            </w:r>
            <w:r>
              <w:rPr>
                <w:rFonts w:ascii="Arial" w:hAnsi="Arial" w:cs="Arial"/>
                <w:b/>
                <w:bCs/>
                <w:color w:val="0000FF"/>
              </w:rPr>
              <w:tab/>
              <w:t>Q1</w:t>
            </w:r>
            <w:r w:rsidRPr="001E5078">
              <w:rPr>
                <w:rFonts w:ascii="Arial" w:hAnsi="Arial" w:cs="Arial"/>
                <w:b/>
                <w:bCs/>
                <w:color w:val="0000FF"/>
              </w:rPr>
              <w:t>/201</w:t>
            </w:r>
            <w:r>
              <w:rPr>
                <w:rFonts w:ascii="Arial" w:hAnsi="Arial" w:cs="Arial"/>
                <w:b/>
                <w:bCs/>
                <w:color w:val="0000FF"/>
              </w:rPr>
              <w:t>6</w:t>
            </w:r>
            <w:r w:rsidRPr="001E5078">
              <w:rPr>
                <w:rFonts w:ascii="Arial" w:hAnsi="Arial" w:cs="Arial"/>
                <w:b/>
                <w:bCs/>
                <w:color w:val="0000FF"/>
              </w:rPr>
              <w:tab/>
              <w:t>RAN #</w:t>
            </w:r>
            <w:r>
              <w:rPr>
                <w:rFonts w:ascii="Arial" w:hAnsi="Arial" w:cs="Arial"/>
                <w:b/>
                <w:bCs/>
                <w:color w:val="0000FF"/>
              </w:rPr>
              <w:t>71</w:t>
            </w:r>
          </w:p>
        </w:tc>
      </w:tr>
      <w:tr w:rsidR="00100500" w:rsidRPr="001E5078" w14:paraId="07D49430" w14:textId="77777777" w:rsidTr="007D775E">
        <w:trPr>
          <w:gridAfter w:val="1"/>
          <w:wAfter w:w="12" w:type="dxa"/>
        </w:trPr>
        <w:tc>
          <w:tcPr>
            <w:tcW w:w="929" w:type="dxa"/>
            <w:tcBorders>
              <w:top w:val="single" w:sz="4" w:space="0" w:color="auto"/>
            </w:tcBorders>
            <w:shd w:val="clear" w:color="auto" w:fill="CC99FF"/>
            <w:tcMar>
              <w:top w:w="28" w:type="dxa"/>
              <w:bottom w:w="11" w:type="dxa"/>
            </w:tcMar>
          </w:tcPr>
          <w:p w14:paraId="7B27745A"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14:paraId="33A7997B"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14:paraId="3FB7D60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14:paraId="0A9ABC4A"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14:paraId="6D360C0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14:paraId="4D77EAF1"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929" w:type="dxa"/>
            <w:tcBorders>
              <w:top w:val="single" w:sz="4" w:space="0" w:color="auto"/>
            </w:tcBorders>
            <w:tcMar>
              <w:top w:w="28" w:type="dxa"/>
              <w:bottom w:w="11" w:type="dxa"/>
            </w:tcMar>
          </w:tcPr>
          <w:p w14:paraId="0C7CF233"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30644F6B"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929" w:type="dxa"/>
            <w:tcBorders>
              <w:top w:val="single" w:sz="4" w:space="0" w:color="auto"/>
            </w:tcBorders>
            <w:tcMar>
              <w:top w:w="28" w:type="dxa"/>
              <w:bottom w:w="11" w:type="dxa"/>
            </w:tcMar>
          </w:tcPr>
          <w:p w14:paraId="13477AE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929" w:type="dxa"/>
            <w:tcBorders>
              <w:top w:val="single" w:sz="4" w:space="0" w:color="auto"/>
            </w:tcBorders>
            <w:tcMar>
              <w:top w:w="28" w:type="dxa"/>
              <w:bottom w:w="11" w:type="dxa"/>
            </w:tcMar>
          </w:tcPr>
          <w:p w14:paraId="3842271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5CE261EA"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930" w:type="dxa"/>
            <w:tcBorders>
              <w:top w:val="single" w:sz="4" w:space="0" w:color="auto"/>
            </w:tcBorders>
            <w:tcMar>
              <w:top w:w="28" w:type="dxa"/>
              <w:bottom w:w="11" w:type="dxa"/>
            </w:tcMar>
          </w:tcPr>
          <w:p w14:paraId="73D32F90"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100500" w:rsidRPr="001E5078" w14:paraId="60B5D6E0" w14:textId="77777777" w:rsidTr="007D775E">
        <w:trPr>
          <w:gridAfter w:val="1"/>
          <w:wAfter w:w="12" w:type="dxa"/>
        </w:trPr>
        <w:tc>
          <w:tcPr>
            <w:tcW w:w="929" w:type="dxa"/>
            <w:shd w:val="clear" w:color="auto" w:fill="CC99FF"/>
            <w:tcMar>
              <w:top w:w="28" w:type="dxa"/>
              <w:bottom w:w="11" w:type="dxa"/>
            </w:tcMar>
          </w:tcPr>
          <w:p w14:paraId="0145A612" w14:textId="77777777" w:rsidR="00100500" w:rsidRPr="001E5078" w:rsidRDefault="00100500" w:rsidP="007D775E">
            <w:pPr>
              <w:spacing w:after="0"/>
              <w:jc w:val="center"/>
              <w:rPr>
                <w:rFonts w:ascii="Arial" w:hAnsi="Arial" w:cs="Arial"/>
                <w:color w:val="0000FF"/>
                <w:sz w:val="16"/>
                <w:szCs w:val="16"/>
              </w:rPr>
            </w:pPr>
            <w:r>
              <w:rPr>
                <w:rFonts w:ascii="Arial" w:hAnsi="Arial" w:cs="Arial"/>
                <w:color w:val="0000FF"/>
                <w:sz w:val="16"/>
                <w:szCs w:val="16"/>
              </w:rPr>
              <w:t>84</w:t>
            </w:r>
          </w:p>
        </w:tc>
        <w:tc>
          <w:tcPr>
            <w:tcW w:w="929" w:type="dxa"/>
            <w:shd w:val="clear" w:color="auto" w:fill="CC99FF"/>
            <w:tcMar>
              <w:top w:w="28" w:type="dxa"/>
              <w:bottom w:w="11" w:type="dxa"/>
            </w:tcMar>
          </w:tcPr>
          <w:p w14:paraId="6800AF9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w:t>
            </w:r>
            <w:r>
              <w:rPr>
                <w:rFonts w:ascii="Arial" w:hAnsi="Arial" w:cs="Arial"/>
                <w:color w:val="0000FF"/>
                <w:sz w:val="16"/>
                <w:szCs w:val="16"/>
              </w:rPr>
              <w:t>4</w:t>
            </w:r>
          </w:p>
        </w:tc>
        <w:tc>
          <w:tcPr>
            <w:tcW w:w="929" w:type="dxa"/>
            <w:shd w:val="clear" w:color="auto" w:fill="CCCCFF"/>
            <w:tcMar>
              <w:top w:w="28" w:type="dxa"/>
              <w:bottom w:w="11" w:type="dxa"/>
            </w:tcMar>
          </w:tcPr>
          <w:p w14:paraId="7D5D36C1"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3</w:t>
            </w:r>
          </w:p>
        </w:tc>
        <w:tc>
          <w:tcPr>
            <w:tcW w:w="929" w:type="dxa"/>
            <w:shd w:val="clear" w:color="auto" w:fill="CCCCFF"/>
            <w:tcMar>
              <w:top w:w="28" w:type="dxa"/>
              <w:bottom w:w="11" w:type="dxa"/>
            </w:tcMar>
          </w:tcPr>
          <w:p w14:paraId="7C0A7BE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3</w:t>
            </w:r>
          </w:p>
        </w:tc>
        <w:tc>
          <w:tcPr>
            <w:tcW w:w="930" w:type="dxa"/>
            <w:shd w:val="clear" w:color="auto" w:fill="99CCFF"/>
            <w:tcMar>
              <w:top w:w="28" w:type="dxa"/>
              <w:bottom w:w="11" w:type="dxa"/>
            </w:tcMar>
          </w:tcPr>
          <w:p w14:paraId="39413001"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3</w:t>
            </w:r>
          </w:p>
        </w:tc>
        <w:tc>
          <w:tcPr>
            <w:tcW w:w="929" w:type="dxa"/>
            <w:shd w:val="clear" w:color="auto" w:fill="FFCC99"/>
            <w:tcMar>
              <w:top w:w="28" w:type="dxa"/>
              <w:bottom w:w="11" w:type="dxa"/>
            </w:tcMar>
          </w:tcPr>
          <w:p w14:paraId="14DB686A"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1</w:t>
            </w:r>
          </w:p>
        </w:tc>
        <w:tc>
          <w:tcPr>
            <w:tcW w:w="929" w:type="dxa"/>
            <w:tcMar>
              <w:top w:w="28" w:type="dxa"/>
              <w:bottom w:w="11" w:type="dxa"/>
            </w:tcMar>
          </w:tcPr>
          <w:p w14:paraId="40415A03"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p>
        </w:tc>
        <w:tc>
          <w:tcPr>
            <w:tcW w:w="929" w:type="dxa"/>
            <w:tcMar>
              <w:top w:w="28" w:type="dxa"/>
              <w:bottom w:w="11" w:type="dxa"/>
            </w:tcMar>
          </w:tcPr>
          <w:p w14:paraId="26270513"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p>
        </w:tc>
        <w:tc>
          <w:tcPr>
            <w:tcW w:w="929" w:type="dxa"/>
            <w:tcMar>
              <w:top w:w="28" w:type="dxa"/>
              <w:bottom w:w="11" w:type="dxa"/>
            </w:tcMar>
          </w:tcPr>
          <w:p w14:paraId="41FA778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p>
        </w:tc>
        <w:tc>
          <w:tcPr>
            <w:tcW w:w="930" w:type="dxa"/>
            <w:tcMar>
              <w:top w:w="28" w:type="dxa"/>
              <w:bottom w:w="11" w:type="dxa"/>
            </w:tcMar>
          </w:tcPr>
          <w:p w14:paraId="40C856C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p>
        </w:tc>
      </w:tr>
      <w:tr w:rsidR="00100500" w:rsidRPr="001E5078" w14:paraId="38B92DBA" w14:textId="77777777" w:rsidTr="007D775E">
        <w:trPr>
          <w:gridAfter w:val="1"/>
          <w:wAfter w:w="12" w:type="dxa"/>
        </w:trPr>
        <w:tc>
          <w:tcPr>
            <w:tcW w:w="929" w:type="dxa"/>
            <w:shd w:val="clear" w:color="auto" w:fill="CC99FF"/>
            <w:tcMar>
              <w:top w:w="28" w:type="dxa"/>
              <w:bottom w:w="28" w:type="dxa"/>
            </w:tcMar>
          </w:tcPr>
          <w:p w14:paraId="3B012D43" w14:textId="77777777" w:rsidR="00100500" w:rsidRPr="001E5078" w:rsidRDefault="00100500" w:rsidP="007D775E">
            <w:pPr>
              <w:spacing w:after="0"/>
              <w:jc w:val="center"/>
              <w:rPr>
                <w:rFonts w:ascii="Arial" w:hAnsi="Arial" w:cs="Arial"/>
                <w:b/>
                <w:bCs/>
                <w:color w:val="0000FF"/>
                <w:sz w:val="16"/>
                <w:szCs w:val="16"/>
              </w:rPr>
            </w:pPr>
            <w:r>
              <w:rPr>
                <w:rFonts w:ascii="Arial" w:hAnsi="Arial" w:cs="Arial"/>
                <w:b/>
                <w:bCs/>
                <w:color w:val="0000FF"/>
                <w:sz w:val="16"/>
                <w:szCs w:val="16"/>
              </w:rPr>
              <w:t>2</w:t>
            </w:r>
          </w:p>
        </w:tc>
        <w:tc>
          <w:tcPr>
            <w:tcW w:w="929" w:type="dxa"/>
            <w:shd w:val="clear" w:color="auto" w:fill="CC99FF"/>
            <w:tcMar>
              <w:top w:w="28" w:type="dxa"/>
              <w:bottom w:w="28" w:type="dxa"/>
            </w:tcMar>
          </w:tcPr>
          <w:p w14:paraId="37322DAB" w14:textId="77777777" w:rsidR="00100500" w:rsidRPr="001E5078" w:rsidRDefault="00100500" w:rsidP="007D775E">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14:paraId="1B0EDA28" w14:textId="77777777" w:rsidR="00100500" w:rsidRPr="001E5078" w:rsidRDefault="00100500" w:rsidP="007D775E">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14:paraId="23D3ECA0" w14:textId="77777777" w:rsidR="00100500" w:rsidRPr="001E5078" w:rsidRDefault="00100500" w:rsidP="007D775E">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14:paraId="14298387" w14:textId="77777777" w:rsidR="00100500" w:rsidRPr="001E5078" w:rsidRDefault="00100500" w:rsidP="007D775E">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14:paraId="17A79DE0" w14:textId="77777777" w:rsidR="00100500" w:rsidRPr="001E5078" w:rsidRDefault="00100500" w:rsidP="007D775E">
            <w:pPr>
              <w:spacing w:after="0"/>
              <w:jc w:val="center"/>
              <w:rPr>
                <w:rFonts w:ascii="Arial" w:hAnsi="Arial" w:cs="Arial"/>
                <w:b/>
                <w:bCs/>
                <w:color w:val="0000FF"/>
                <w:sz w:val="16"/>
                <w:szCs w:val="16"/>
              </w:rPr>
            </w:pPr>
          </w:p>
        </w:tc>
        <w:tc>
          <w:tcPr>
            <w:tcW w:w="929" w:type="dxa"/>
            <w:tcMar>
              <w:top w:w="28" w:type="dxa"/>
              <w:bottom w:w="28" w:type="dxa"/>
            </w:tcMar>
          </w:tcPr>
          <w:p w14:paraId="146046F6" w14:textId="77777777" w:rsidR="00100500" w:rsidRPr="001E5078" w:rsidRDefault="00100500" w:rsidP="007D775E">
            <w:pPr>
              <w:spacing w:after="0"/>
              <w:jc w:val="center"/>
              <w:rPr>
                <w:rFonts w:ascii="Arial" w:hAnsi="Arial" w:cs="Arial"/>
                <w:b/>
                <w:bCs/>
                <w:color w:val="0000FF"/>
                <w:sz w:val="16"/>
                <w:szCs w:val="16"/>
              </w:rPr>
            </w:pPr>
          </w:p>
        </w:tc>
        <w:tc>
          <w:tcPr>
            <w:tcW w:w="929" w:type="dxa"/>
            <w:tcMar>
              <w:top w:w="28" w:type="dxa"/>
              <w:bottom w:w="28" w:type="dxa"/>
            </w:tcMar>
          </w:tcPr>
          <w:p w14:paraId="4C8F01C4" w14:textId="77777777" w:rsidR="00100500" w:rsidRPr="001E5078" w:rsidRDefault="00100500" w:rsidP="007D775E">
            <w:pPr>
              <w:spacing w:after="0"/>
              <w:jc w:val="center"/>
              <w:rPr>
                <w:rFonts w:ascii="Arial" w:hAnsi="Arial" w:cs="Arial"/>
                <w:b/>
                <w:bCs/>
                <w:color w:val="0000FF"/>
                <w:sz w:val="16"/>
                <w:szCs w:val="16"/>
              </w:rPr>
            </w:pPr>
          </w:p>
        </w:tc>
        <w:tc>
          <w:tcPr>
            <w:tcW w:w="929" w:type="dxa"/>
            <w:tcMar>
              <w:top w:w="28" w:type="dxa"/>
              <w:bottom w:w="28" w:type="dxa"/>
            </w:tcMar>
          </w:tcPr>
          <w:p w14:paraId="25439119" w14:textId="77777777" w:rsidR="00100500" w:rsidRPr="001E5078" w:rsidRDefault="00100500" w:rsidP="007D775E">
            <w:pPr>
              <w:spacing w:after="0"/>
              <w:jc w:val="center"/>
              <w:rPr>
                <w:rFonts w:ascii="Arial" w:hAnsi="Arial" w:cs="Arial"/>
                <w:b/>
                <w:bCs/>
                <w:color w:val="0000FF"/>
                <w:sz w:val="16"/>
                <w:szCs w:val="16"/>
              </w:rPr>
            </w:pPr>
          </w:p>
        </w:tc>
        <w:tc>
          <w:tcPr>
            <w:tcW w:w="930" w:type="dxa"/>
            <w:tcMar>
              <w:top w:w="28" w:type="dxa"/>
              <w:bottom w:w="28" w:type="dxa"/>
            </w:tcMar>
          </w:tcPr>
          <w:p w14:paraId="2C223E34" w14:textId="77777777" w:rsidR="00100500" w:rsidRPr="001E5078" w:rsidRDefault="00100500" w:rsidP="007D775E">
            <w:pPr>
              <w:spacing w:after="0"/>
              <w:jc w:val="center"/>
              <w:rPr>
                <w:rFonts w:ascii="Arial" w:hAnsi="Arial" w:cs="Arial"/>
                <w:b/>
                <w:bCs/>
                <w:color w:val="0000FF"/>
                <w:sz w:val="16"/>
                <w:szCs w:val="16"/>
              </w:rPr>
            </w:pPr>
          </w:p>
        </w:tc>
      </w:tr>
    </w:tbl>
    <w:p w14:paraId="331C146F" w14:textId="77777777" w:rsidR="00100500" w:rsidRPr="001E5078" w:rsidRDefault="00100500" w:rsidP="00100500">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100500" w:rsidRPr="001E5078" w14:paraId="1B3AB15E" w14:textId="77777777" w:rsidTr="007D775E">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14:paraId="5748B453" w14:textId="77777777" w:rsidR="00100500" w:rsidRPr="001E5078" w:rsidRDefault="00100500" w:rsidP="007D775E">
            <w:pPr>
              <w:tabs>
                <w:tab w:val="left" w:pos="4253"/>
                <w:tab w:val="left" w:pos="8392"/>
                <w:tab w:val="left" w:pos="8505"/>
              </w:tabs>
              <w:spacing w:after="0"/>
              <w:rPr>
                <w:rFonts w:ascii="Arial" w:hAnsi="Arial" w:cs="Arial"/>
                <w:b/>
                <w:bCs/>
                <w:color w:val="0000FF"/>
              </w:rPr>
            </w:pPr>
            <w:r>
              <w:rPr>
                <w:rFonts w:ascii="Arial" w:hAnsi="Arial" w:cs="Arial"/>
                <w:b/>
                <w:bCs/>
                <w:color w:val="0000FF"/>
              </w:rPr>
              <w:t>RAN #71</w:t>
            </w:r>
            <w:r w:rsidRPr="001E5078">
              <w:rPr>
                <w:rFonts w:ascii="Arial" w:hAnsi="Arial" w:cs="Arial"/>
                <w:b/>
                <w:bCs/>
                <w:color w:val="0000FF"/>
              </w:rPr>
              <w:tab/>
              <w:t>Q</w:t>
            </w:r>
            <w:r>
              <w:rPr>
                <w:rFonts w:ascii="Arial" w:hAnsi="Arial" w:cs="Arial"/>
                <w:b/>
                <w:bCs/>
                <w:color w:val="0000FF"/>
              </w:rPr>
              <w:t>2</w:t>
            </w:r>
            <w:r w:rsidRPr="001E5078">
              <w:rPr>
                <w:rFonts w:ascii="Arial" w:hAnsi="Arial" w:cs="Arial"/>
                <w:b/>
                <w:bCs/>
                <w:color w:val="0000FF"/>
              </w:rPr>
              <w:t>/201</w:t>
            </w:r>
            <w:r>
              <w:rPr>
                <w:rFonts w:ascii="Arial" w:hAnsi="Arial" w:cs="Arial"/>
                <w:b/>
                <w:bCs/>
                <w:color w:val="0000FF"/>
              </w:rPr>
              <w:t>6</w:t>
            </w:r>
            <w:r w:rsidRPr="001E5078">
              <w:rPr>
                <w:rFonts w:ascii="Arial" w:hAnsi="Arial" w:cs="Arial"/>
                <w:b/>
                <w:bCs/>
                <w:color w:val="0000FF"/>
              </w:rPr>
              <w:tab/>
              <w:t>RAN #7</w:t>
            </w:r>
            <w:r>
              <w:rPr>
                <w:rFonts w:ascii="Arial" w:hAnsi="Arial" w:cs="Arial"/>
                <w:b/>
                <w:bCs/>
                <w:color w:val="0000FF"/>
              </w:rPr>
              <w:t>2</w:t>
            </w:r>
          </w:p>
        </w:tc>
      </w:tr>
      <w:tr w:rsidR="00100500" w:rsidRPr="001E5078" w14:paraId="453BEE93" w14:textId="77777777" w:rsidTr="007D775E">
        <w:tc>
          <w:tcPr>
            <w:tcW w:w="454" w:type="dxa"/>
            <w:tcBorders>
              <w:top w:val="single" w:sz="4" w:space="0" w:color="auto"/>
            </w:tcBorders>
            <w:shd w:val="clear" w:color="auto" w:fill="CC99FF"/>
            <w:tcMar>
              <w:top w:w="28" w:type="dxa"/>
              <w:bottom w:w="11" w:type="dxa"/>
            </w:tcMar>
          </w:tcPr>
          <w:p w14:paraId="35B31520"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323E4C6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1B052AB0"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304368AC"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251353F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71882D00"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14:paraId="10333AC9"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1862E625"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14:paraId="2523EAF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6DF9D12E"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23DACE8B"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510" w:type="dxa"/>
            <w:tcBorders>
              <w:top w:val="single" w:sz="4" w:space="0" w:color="auto"/>
            </w:tcBorders>
            <w:tcMar>
              <w:top w:w="28" w:type="dxa"/>
              <w:bottom w:w="11" w:type="dxa"/>
            </w:tcMar>
          </w:tcPr>
          <w:p w14:paraId="1C3275A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14:paraId="56D84243"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4172DFD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6F019989"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2B6C0E9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6B78670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0515963F"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14:paraId="28319793"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w:t>
            </w:r>
          </w:p>
          <w:p w14:paraId="1190AE15"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14:paraId="767320A3"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39B7F238"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R4RF Perf</w:t>
            </w:r>
          </w:p>
        </w:tc>
        <w:tc>
          <w:tcPr>
            <w:tcW w:w="510" w:type="dxa"/>
            <w:tcBorders>
              <w:top w:val="single" w:sz="4" w:space="0" w:color="auto"/>
            </w:tcBorders>
            <w:tcMar>
              <w:top w:w="28" w:type="dxa"/>
              <w:bottom w:w="11" w:type="dxa"/>
            </w:tcMar>
          </w:tcPr>
          <w:p w14:paraId="60D4227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100500" w:rsidRPr="001E5078" w14:paraId="6A1E692D" w14:textId="77777777" w:rsidTr="007D775E">
        <w:tc>
          <w:tcPr>
            <w:tcW w:w="454" w:type="dxa"/>
            <w:shd w:val="clear" w:color="auto" w:fill="CC99FF"/>
            <w:tcMar>
              <w:top w:w="28" w:type="dxa"/>
              <w:bottom w:w="11" w:type="dxa"/>
            </w:tcMar>
          </w:tcPr>
          <w:p w14:paraId="273C5D1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w:t>
            </w:r>
            <w:r>
              <w:rPr>
                <w:rFonts w:ascii="Arial" w:hAnsi="Arial" w:cs="Arial"/>
                <w:color w:val="0000FF"/>
                <w:sz w:val="16"/>
                <w:szCs w:val="16"/>
              </w:rPr>
              <w:t>4</w:t>
            </w:r>
            <w:r w:rsidRPr="001E5078">
              <w:rPr>
                <w:rFonts w:ascii="Arial" w:hAnsi="Arial" w:cs="Arial"/>
                <w:color w:val="0000FF"/>
                <w:sz w:val="16"/>
                <w:szCs w:val="16"/>
              </w:rPr>
              <w:t>bis</w:t>
            </w:r>
          </w:p>
        </w:tc>
        <w:tc>
          <w:tcPr>
            <w:tcW w:w="454" w:type="dxa"/>
            <w:shd w:val="clear" w:color="auto" w:fill="CC99FF"/>
            <w:tcMar>
              <w:top w:w="28" w:type="dxa"/>
              <w:bottom w:w="11" w:type="dxa"/>
            </w:tcMar>
          </w:tcPr>
          <w:p w14:paraId="51CBED1B"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w:t>
            </w:r>
            <w:r>
              <w:rPr>
                <w:rFonts w:ascii="Arial" w:hAnsi="Arial" w:cs="Arial"/>
                <w:color w:val="0000FF"/>
                <w:sz w:val="16"/>
                <w:szCs w:val="16"/>
              </w:rPr>
              <w:t>4</w:t>
            </w:r>
            <w:r w:rsidRPr="001E5078">
              <w:rPr>
                <w:rFonts w:ascii="Arial" w:hAnsi="Arial" w:cs="Arial"/>
                <w:color w:val="0000FF"/>
                <w:sz w:val="16"/>
                <w:szCs w:val="16"/>
              </w:rPr>
              <w:t>bis</w:t>
            </w:r>
          </w:p>
        </w:tc>
        <w:tc>
          <w:tcPr>
            <w:tcW w:w="454" w:type="dxa"/>
            <w:shd w:val="clear" w:color="auto" w:fill="CCCCFF"/>
            <w:tcMar>
              <w:top w:w="28" w:type="dxa"/>
              <w:bottom w:w="11" w:type="dxa"/>
            </w:tcMar>
          </w:tcPr>
          <w:p w14:paraId="1754160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3</w:t>
            </w:r>
            <w:r w:rsidRPr="001E5078">
              <w:rPr>
                <w:rFonts w:ascii="Arial" w:hAnsi="Arial" w:cs="Arial"/>
                <w:color w:val="0000FF"/>
                <w:sz w:val="16"/>
                <w:szCs w:val="16"/>
              </w:rPr>
              <w:t>bis</w:t>
            </w:r>
          </w:p>
        </w:tc>
        <w:tc>
          <w:tcPr>
            <w:tcW w:w="454" w:type="dxa"/>
            <w:shd w:val="clear" w:color="auto" w:fill="CCCCFF"/>
            <w:tcMar>
              <w:top w:w="28" w:type="dxa"/>
              <w:bottom w:w="11" w:type="dxa"/>
            </w:tcMar>
          </w:tcPr>
          <w:p w14:paraId="0FDDCFA1"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3</w:t>
            </w:r>
            <w:r w:rsidRPr="001E5078">
              <w:rPr>
                <w:rFonts w:ascii="Arial" w:hAnsi="Arial" w:cs="Arial"/>
                <w:color w:val="0000FF"/>
                <w:sz w:val="16"/>
                <w:szCs w:val="16"/>
              </w:rPr>
              <w:t>bis</w:t>
            </w:r>
          </w:p>
        </w:tc>
        <w:tc>
          <w:tcPr>
            <w:tcW w:w="454" w:type="dxa"/>
            <w:shd w:val="clear" w:color="auto" w:fill="99CCFF"/>
            <w:tcMar>
              <w:top w:w="28" w:type="dxa"/>
              <w:bottom w:w="11" w:type="dxa"/>
            </w:tcMar>
          </w:tcPr>
          <w:p w14:paraId="4B731919"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3</w:t>
            </w:r>
            <w:r w:rsidRPr="001E5078">
              <w:rPr>
                <w:rFonts w:ascii="Arial" w:hAnsi="Arial" w:cs="Arial"/>
                <w:color w:val="0000FF"/>
                <w:sz w:val="16"/>
                <w:szCs w:val="16"/>
              </w:rPr>
              <w:t>bis</w:t>
            </w:r>
          </w:p>
        </w:tc>
        <w:tc>
          <w:tcPr>
            <w:tcW w:w="454" w:type="dxa"/>
            <w:shd w:val="clear" w:color="auto" w:fill="FFCC99"/>
            <w:tcMar>
              <w:top w:w="28" w:type="dxa"/>
              <w:bottom w:w="11" w:type="dxa"/>
            </w:tcMar>
          </w:tcPr>
          <w:p w14:paraId="1996A41C"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1</w:t>
            </w:r>
            <w:r w:rsidRPr="001E5078">
              <w:rPr>
                <w:rFonts w:ascii="Arial" w:hAnsi="Arial" w:cs="Arial"/>
                <w:color w:val="0000FF"/>
                <w:sz w:val="16"/>
                <w:szCs w:val="16"/>
              </w:rPr>
              <w:t>bis</w:t>
            </w:r>
          </w:p>
        </w:tc>
        <w:tc>
          <w:tcPr>
            <w:tcW w:w="454" w:type="dxa"/>
            <w:tcMar>
              <w:top w:w="28" w:type="dxa"/>
              <w:bottom w:w="11" w:type="dxa"/>
            </w:tcMar>
          </w:tcPr>
          <w:p w14:paraId="43227959"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r w:rsidRPr="001E5078">
              <w:rPr>
                <w:rFonts w:ascii="Arial" w:hAnsi="Arial" w:cs="Arial"/>
                <w:color w:val="0000FF"/>
                <w:sz w:val="16"/>
                <w:szCs w:val="16"/>
              </w:rPr>
              <w:t>bis</w:t>
            </w:r>
          </w:p>
        </w:tc>
        <w:tc>
          <w:tcPr>
            <w:tcW w:w="510" w:type="dxa"/>
            <w:tcMar>
              <w:top w:w="28" w:type="dxa"/>
              <w:bottom w:w="11" w:type="dxa"/>
            </w:tcMar>
          </w:tcPr>
          <w:p w14:paraId="1C96277F"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r w:rsidRPr="001E5078">
              <w:rPr>
                <w:rFonts w:ascii="Arial" w:hAnsi="Arial" w:cs="Arial"/>
                <w:color w:val="0000FF"/>
                <w:sz w:val="16"/>
                <w:szCs w:val="16"/>
              </w:rPr>
              <w:t>bis</w:t>
            </w:r>
          </w:p>
        </w:tc>
        <w:tc>
          <w:tcPr>
            <w:tcW w:w="454" w:type="dxa"/>
            <w:tcMar>
              <w:top w:w="28" w:type="dxa"/>
              <w:bottom w:w="11" w:type="dxa"/>
            </w:tcMar>
          </w:tcPr>
          <w:p w14:paraId="4775F6A6"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r w:rsidRPr="001E5078">
              <w:rPr>
                <w:rFonts w:ascii="Arial" w:hAnsi="Arial" w:cs="Arial"/>
                <w:color w:val="0000FF"/>
                <w:sz w:val="16"/>
                <w:szCs w:val="16"/>
              </w:rPr>
              <w:t>bis</w:t>
            </w:r>
          </w:p>
        </w:tc>
        <w:tc>
          <w:tcPr>
            <w:tcW w:w="510" w:type="dxa"/>
            <w:tcMar>
              <w:top w:w="28" w:type="dxa"/>
              <w:bottom w:w="11" w:type="dxa"/>
            </w:tcMar>
          </w:tcPr>
          <w:p w14:paraId="13840B09"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r w:rsidRPr="001E5078">
              <w:rPr>
                <w:rFonts w:ascii="Arial" w:hAnsi="Arial" w:cs="Arial"/>
                <w:color w:val="0000FF"/>
                <w:sz w:val="16"/>
                <w:szCs w:val="16"/>
              </w:rPr>
              <w:t>bis</w:t>
            </w:r>
          </w:p>
        </w:tc>
        <w:tc>
          <w:tcPr>
            <w:tcW w:w="454" w:type="dxa"/>
            <w:shd w:val="clear" w:color="auto" w:fill="CC99FF"/>
            <w:tcMar>
              <w:top w:w="28" w:type="dxa"/>
              <w:bottom w:w="11" w:type="dxa"/>
            </w:tcMar>
          </w:tcPr>
          <w:p w14:paraId="4BA80BBF"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8</w:t>
            </w:r>
            <w:r>
              <w:rPr>
                <w:rFonts w:ascii="Arial" w:hAnsi="Arial" w:cs="Arial"/>
                <w:color w:val="0000FF"/>
                <w:sz w:val="16"/>
                <w:szCs w:val="16"/>
              </w:rPr>
              <w:t>5</w:t>
            </w:r>
          </w:p>
        </w:tc>
        <w:tc>
          <w:tcPr>
            <w:tcW w:w="454" w:type="dxa"/>
            <w:shd w:val="clear" w:color="auto" w:fill="CC99FF"/>
            <w:tcMar>
              <w:top w:w="28" w:type="dxa"/>
              <w:bottom w:w="11" w:type="dxa"/>
            </w:tcMar>
          </w:tcPr>
          <w:p w14:paraId="08D77010" w14:textId="77777777" w:rsidR="00100500" w:rsidRPr="001E5078" w:rsidRDefault="00100500" w:rsidP="007D775E">
            <w:pPr>
              <w:spacing w:after="0"/>
              <w:jc w:val="center"/>
              <w:rPr>
                <w:rFonts w:ascii="Arial" w:hAnsi="Arial" w:cs="Arial"/>
                <w:color w:val="0000FF"/>
                <w:sz w:val="16"/>
                <w:szCs w:val="16"/>
              </w:rPr>
            </w:pPr>
            <w:r>
              <w:rPr>
                <w:rFonts w:ascii="Arial" w:hAnsi="Arial" w:cs="Arial"/>
                <w:color w:val="0000FF"/>
                <w:sz w:val="16"/>
                <w:szCs w:val="16"/>
              </w:rPr>
              <w:t>85</w:t>
            </w:r>
          </w:p>
        </w:tc>
        <w:tc>
          <w:tcPr>
            <w:tcW w:w="454" w:type="dxa"/>
            <w:shd w:val="clear" w:color="auto" w:fill="CCCCFF"/>
            <w:tcMar>
              <w:top w:w="28" w:type="dxa"/>
              <w:bottom w:w="11" w:type="dxa"/>
            </w:tcMar>
          </w:tcPr>
          <w:p w14:paraId="4BF2C8D7"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4</w:t>
            </w:r>
          </w:p>
        </w:tc>
        <w:tc>
          <w:tcPr>
            <w:tcW w:w="454" w:type="dxa"/>
            <w:shd w:val="clear" w:color="auto" w:fill="CCCCFF"/>
            <w:tcMar>
              <w:top w:w="28" w:type="dxa"/>
              <w:bottom w:w="11" w:type="dxa"/>
            </w:tcMar>
          </w:tcPr>
          <w:p w14:paraId="3C0FAE55"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4</w:t>
            </w:r>
          </w:p>
        </w:tc>
        <w:tc>
          <w:tcPr>
            <w:tcW w:w="454" w:type="dxa"/>
            <w:shd w:val="clear" w:color="auto" w:fill="99CCFF"/>
            <w:tcMar>
              <w:top w:w="28" w:type="dxa"/>
              <w:bottom w:w="11" w:type="dxa"/>
            </w:tcMar>
          </w:tcPr>
          <w:p w14:paraId="409FBEA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4</w:t>
            </w:r>
          </w:p>
        </w:tc>
        <w:tc>
          <w:tcPr>
            <w:tcW w:w="454" w:type="dxa"/>
            <w:shd w:val="clear" w:color="auto" w:fill="FFCC99"/>
            <w:tcMar>
              <w:top w:w="28" w:type="dxa"/>
              <w:bottom w:w="11" w:type="dxa"/>
            </w:tcMar>
          </w:tcPr>
          <w:p w14:paraId="4B6118D4"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9</w:t>
            </w:r>
            <w:r>
              <w:rPr>
                <w:rFonts w:ascii="Arial" w:hAnsi="Arial" w:cs="Arial"/>
                <w:color w:val="0000FF"/>
                <w:sz w:val="16"/>
                <w:szCs w:val="16"/>
              </w:rPr>
              <w:t>2</w:t>
            </w:r>
          </w:p>
        </w:tc>
        <w:tc>
          <w:tcPr>
            <w:tcW w:w="454" w:type="dxa"/>
            <w:tcMar>
              <w:top w:w="28" w:type="dxa"/>
              <w:bottom w:w="11" w:type="dxa"/>
            </w:tcMar>
          </w:tcPr>
          <w:p w14:paraId="67025DE5"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9</w:t>
            </w:r>
          </w:p>
        </w:tc>
        <w:tc>
          <w:tcPr>
            <w:tcW w:w="510" w:type="dxa"/>
            <w:tcMar>
              <w:top w:w="28" w:type="dxa"/>
              <w:bottom w:w="11" w:type="dxa"/>
            </w:tcMar>
          </w:tcPr>
          <w:p w14:paraId="60D91512"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9</w:t>
            </w:r>
          </w:p>
        </w:tc>
        <w:tc>
          <w:tcPr>
            <w:tcW w:w="454" w:type="dxa"/>
            <w:tcMar>
              <w:top w:w="28" w:type="dxa"/>
              <w:bottom w:w="11" w:type="dxa"/>
            </w:tcMar>
          </w:tcPr>
          <w:p w14:paraId="030A4F8D"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9</w:t>
            </w:r>
          </w:p>
        </w:tc>
        <w:tc>
          <w:tcPr>
            <w:tcW w:w="510" w:type="dxa"/>
            <w:tcMar>
              <w:top w:w="28" w:type="dxa"/>
              <w:bottom w:w="11" w:type="dxa"/>
            </w:tcMar>
          </w:tcPr>
          <w:p w14:paraId="3D9A78F0" w14:textId="77777777" w:rsidR="00100500" w:rsidRPr="001E5078" w:rsidRDefault="00100500" w:rsidP="007D775E">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9</w:t>
            </w:r>
          </w:p>
        </w:tc>
      </w:tr>
      <w:tr w:rsidR="00100500" w:rsidRPr="001E5078" w14:paraId="1458F6DD" w14:textId="77777777" w:rsidTr="007D775E">
        <w:tc>
          <w:tcPr>
            <w:tcW w:w="454" w:type="dxa"/>
            <w:shd w:val="clear" w:color="auto" w:fill="CC99FF"/>
            <w:tcMar>
              <w:top w:w="28" w:type="dxa"/>
              <w:bottom w:w="28" w:type="dxa"/>
            </w:tcMar>
          </w:tcPr>
          <w:p w14:paraId="2BB5D9F6" w14:textId="77777777" w:rsidR="00100500" w:rsidRPr="001E5078" w:rsidRDefault="00100500" w:rsidP="007D775E">
            <w:pPr>
              <w:spacing w:after="0"/>
              <w:jc w:val="center"/>
              <w:rPr>
                <w:rFonts w:ascii="Arial" w:hAnsi="Arial" w:cs="Arial"/>
                <w:b/>
                <w:bCs/>
                <w:color w:val="0000FF"/>
                <w:sz w:val="16"/>
                <w:szCs w:val="16"/>
              </w:rPr>
            </w:pPr>
            <w:r>
              <w:rPr>
                <w:rFonts w:ascii="Arial" w:hAnsi="Arial" w:cs="Arial"/>
                <w:b/>
                <w:bCs/>
                <w:color w:val="0000FF"/>
                <w:sz w:val="16"/>
                <w:szCs w:val="16"/>
              </w:rPr>
              <w:t>2</w:t>
            </w:r>
          </w:p>
        </w:tc>
        <w:tc>
          <w:tcPr>
            <w:tcW w:w="454" w:type="dxa"/>
            <w:shd w:val="clear" w:color="auto" w:fill="CC99FF"/>
            <w:tcMar>
              <w:top w:w="28" w:type="dxa"/>
              <w:bottom w:w="28" w:type="dxa"/>
            </w:tcMar>
          </w:tcPr>
          <w:p w14:paraId="7A777A72"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54A15D93"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4D8FBB79"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1E180074"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19D62069" w14:textId="77777777" w:rsidR="00100500" w:rsidRPr="001E5078" w:rsidRDefault="00100500" w:rsidP="007D775E">
            <w:pPr>
              <w:spacing w:after="0"/>
              <w:jc w:val="center"/>
              <w:rPr>
                <w:rFonts w:ascii="Arial" w:hAnsi="Arial" w:cs="Arial"/>
                <w:b/>
                <w:bCs/>
                <w:color w:val="0000FF"/>
                <w:sz w:val="16"/>
                <w:szCs w:val="16"/>
              </w:rPr>
            </w:pPr>
          </w:p>
        </w:tc>
        <w:tc>
          <w:tcPr>
            <w:tcW w:w="454" w:type="dxa"/>
            <w:tcMar>
              <w:top w:w="28" w:type="dxa"/>
              <w:bottom w:w="28" w:type="dxa"/>
            </w:tcMar>
          </w:tcPr>
          <w:p w14:paraId="46A60D73" w14:textId="77777777" w:rsidR="00100500" w:rsidRPr="001E5078" w:rsidRDefault="00100500" w:rsidP="007D775E">
            <w:pPr>
              <w:spacing w:after="0"/>
              <w:jc w:val="center"/>
              <w:rPr>
                <w:rFonts w:ascii="Arial" w:hAnsi="Arial" w:cs="Arial"/>
                <w:b/>
                <w:bCs/>
                <w:color w:val="0000FF"/>
                <w:sz w:val="16"/>
                <w:szCs w:val="16"/>
              </w:rPr>
            </w:pPr>
          </w:p>
        </w:tc>
        <w:tc>
          <w:tcPr>
            <w:tcW w:w="510" w:type="dxa"/>
            <w:tcMar>
              <w:top w:w="28" w:type="dxa"/>
              <w:bottom w:w="28" w:type="dxa"/>
            </w:tcMar>
          </w:tcPr>
          <w:p w14:paraId="6B5EBC2F" w14:textId="77777777" w:rsidR="00100500" w:rsidRPr="001E5078" w:rsidRDefault="00100500" w:rsidP="007D775E">
            <w:pPr>
              <w:spacing w:after="0"/>
              <w:jc w:val="center"/>
              <w:rPr>
                <w:rFonts w:ascii="Arial" w:hAnsi="Arial" w:cs="Arial"/>
                <w:b/>
                <w:bCs/>
                <w:color w:val="0000FF"/>
                <w:sz w:val="16"/>
                <w:szCs w:val="16"/>
              </w:rPr>
            </w:pPr>
          </w:p>
        </w:tc>
        <w:tc>
          <w:tcPr>
            <w:tcW w:w="454" w:type="dxa"/>
            <w:tcMar>
              <w:top w:w="28" w:type="dxa"/>
              <w:bottom w:w="28" w:type="dxa"/>
            </w:tcMar>
          </w:tcPr>
          <w:p w14:paraId="2C6634E3" w14:textId="77777777" w:rsidR="00100500" w:rsidRPr="001E5078" w:rsidRDefault="00100500" w:rsidP="007D775E">
            <w:pPr>
              <w:spacing w:after="0"/>
              <w:jc w:val="center"/>
              <w:rPr>
                <w:rFonts w:ascii="Arial" w:hAnsi="Arial" w:cs="Arial"/>
                <w:b/>
                <w:bCs/>
                <w:color w:val="0000FF"/>
                <w:sz w:val="16"/>
                <w:szCs w:val="16"/>
              </w:rPr>
            </w:pPr>
          </w:p>
        </w:tc>
        <w:tc>
          <w:tcPr>
            <w:tcW w:w="510" w:type="dxa"/>
            <w:tcMar>
              <w:top w:w="28" w:type="dxa"/>
              <w:bottom w:w="28" w:type="dxa"/>
            </w:tcMar>
          </w:tcPr>
          <w:p w14:paraId="6807ABD3"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0957A2CF" w14:textId="77777777" w:rsidR="00100500" w:rsidRPr="001E5078" w:rsidRDefault="00100500" w:rsidP="007D775E">
            <w:pPr>
              <w:spacing w:after="0"/>
              <w:jc w:val="center"/>
              <w:rPr>
                <w:rFonts w:ascii="Arial" w:hAnsi="Arial" w:cs="Arial"/>
                <w:b/>
                <w:bCs/>
                <w:color w:val="0000FF"/>
                <w:sz w:val="16"/>
                <w:szCs w:val="16"/>
              </w:rPr>
            </w:pPr>
            <w:r>
              <w:rPr>
                <w:rFonts w:ascii="Arial" w:hAnsi="Arial" w:cs="Arial"/>
                <w:b/>
                <w:bCs/>
                <w:color w:val="0000FF"/>
                <w:sz w:val="16"/>
                <w:szCs w:val="16"/>
              </w:rPr>
              <w:t>2</w:t>
            </w:r>
          </w:p>
        </w:tc>
        <w:tc>
          <w:tcPr>
            <w:tcW w:w="454" w:type="dxa"/>
            <w:shd w:val="clear" w:color="auto" w:fill="CC99FF"/>
            <w:tcMar>
              <w:top w:w="28" w:type="dxa"/>
              <w:bottom w:w="28" w:type="dxa"/>
            </w:tcMar>
          </w:tcPr>
          <w:p w14:paraId="020D9AEC"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5EFCFA4B"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2A1AEFAF"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6669CE49" w14:textId="77777777" w:rsidR="00100500" w:rsidRPr="001E5078" w:rsidRDefault="00100500" w:rsidP="007D775E">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041BABD4" w14:textId="77777777" w:rsidR="00100500" w:rsidRPr="001E5078" w:rsidRDefault="00100500" w:rsidP="007D775E">
            <w:pPr>
              <w:spacing w:after="0"/>
              <w:jc w:val="center"/>
              <w:rPr>
                <w:rFonts w:ascii="Arial" w:hAnsi="Arial" w:cs="Arial"/>
                <w:b/>
                <w:bCs/>
                <w:color w:val="0000FF"/>
                <w:sz w:val="16"/>
                <w:szCs w:val="16"/>
              </w:rPr>
            </w:pPr>
          </w:p>
        </w:tc>
        <w:tc>
          <w:tcPr>
            <w:tcW w:w="454" w:type="dxa"/>
            <w:tcMar>
              <w:top w:w="28" w:type="dxa"/>
              <w:bottom w:w="28" w:type="dxa"/>
            </w:tcMar>
          </w:tcPr>
          <w:p w14:paraId="349B874F" w14:textId="77777777" w:rsidR="00100500" w:rsidRPr="001E5078" w:rsidRDefault="00100500" w:rsidP="007D775E">
            <w:pPr>
              <w:spacing w:after="0"/>
              <w:jc w:val="center"/>
              <w:rPr>
                <w:rFonts w:ascii="Arial" w:hAnsi="Arial" w:cs="Arial"/>
                <w:b/>
                <w:bCs/>
                <w:color w:val="0000FF"/>
                <w:sz w:val="16"/>
                <w:szCs w:val="16"/>
              </w:rPr>
            </w:pPr>
          </w:p>
        </w:tc>
        <w:tc>
          <w:tcPr>
            <w:tcW w:w="510" w:type="dxa"/>
            <w:tcMar>
              <w:top w:w="28" w:type="dxa"/>
              <w:bottom w:w="28" w:type="dxa"/>
            </w:tcMar>
          </w:tcPr>
          <w:p w14:paraId="4DA2AA61" w14:textId="77777777" w:rsidR="00100500" w:rsidRPr="001E5078" w:rsidRDefault="00100500" w:rsidP="007D775E">
            <w:pPr>
              <w:spacing w:after="0"/>
              <w:jc w:val="center"/>
              <w:rPr>
                <w:rFonts w:ascii="Arial" w:hAnsi="Arial" w:cs="Arial"/>
                <w:b/>
                <w:bCs/>
                <w:color w:val="0000FF"/>
                <w:sz w:val="16"/>
                <w:szCs w:val="16"/>
              </w:rPr>
            </w:pPr>
          </w:p>
        </w:tc>
        <w:tc>
          <w:tcPr>
            <w:tcW w:w="454" w:type="dxa"/>
            <w:tcMar>
              <w:top w:w="28" w:type="dxa"/>
              <w:bottom w:w="28" w:type="dxa"/>
            </w:tcMar>
          </w:tcPr>
          <w:p w14:paraId="746F2C6B" w14:textId="77777777" w:rsidR="00100500" w:rsidRPr="001E5078" w:rsidRDefault="00100500" w:rsidP="007D775E">
            <w:pPr>
              <w:spacing w:after="0"/>
              <w:jc w:val="center"/>
              <w:rPr>
                <w:rFonts w:ascii="Arial" w:hAnsi="Arial" w:cs="Arial"/>
                <w:b/>
                <w:bCs/>
                <w:color w:val="0000FF"/>
                <w:sz w:val="16"/>
                <w:szCs w:val="16"/>
              </w:rPr>
            </w:pPr>
          </w:p>
        </w:tc>
        <w:tc>
          <w:tcPr>
            <w:tcW w:w="510" w:type="dxa"/>
            <w:tcMar>
              <w:top w:w="28" w:type="dxa"/>
              <w:bottom w:w="28" w:type="dxa"/>
            </w:tcMar>
          </w:tcPr>
          <w:p w14:paraId="6807F543" w14:textId="77777777" w:rsidR="00100500" w:rsidRPr="001E5078" w:rsidRDefault="00100500" w:rsidP="007D775E">
            <w:pPr>
              <w:spacing w:after="0"/>
              <w:jc w:val="center"/>
              <w:rPr>
                <w:rFonts w:ascii="Arial" w:hAnsi="Arial" w:cs="Arial"/>
                <w:b/>
                <w:bCs/>
                <w:color w:val="0000FF"/>
                <w:sz w:val="16"/>
                <w:szCs w:val="16"/>
              </w:rPr>
            </w:pPr>
          </w:p>
        </w:tc>
      </w:tr>
    </w:tbl>
    <w:p w14:paraId="340348DD" w14:textId="77777777" w:rsidR="008960DE" w:rsidRDefault="008960DE" w:rsidP="008960DE">
      <w:pPr>
        <w:spacing w:after="0"/>
        <w:rPr>
          <w:rFonts w:ascii="Arial" w:hAnsi="Arial" w:cs="Arial"/>
        </w:rPr>
      </w:pPr>
    </w:p>
    <w:p w14:paraId="7D0F122F" w14:textId="77777777" w:rsidR="00457D91" w:rsidRPr="00457D91" w:rsidRDefault="00457D91" w:rsidP="00457D91">
      <w:pPr>
        <w:spacing w:after="0"/>
        <w:rPr>
          <w:rFonts w:ascii="Arial" w:hAnsi="Arial" w:cs="Arial"/>
        </w:rPr>
      </w:pPr>
      <w:r w:rsidRPr="00457D91">
        <w:rPr>
          <w:rFonts w:ascii="Arial" w:hAnsi="Arial" w:cs="Arial"/>
        </w:rPr>
        <w:t>L: LTE, U: UMTS, J: Joint, RD: RRM/demodulation</w:t>
      </w:r>
    </w:p>
    <w:p w14:paraId="4639955A" w14:textId="77777777" w:rsidR="00457D91" w:rsidRPr="00457D91" w:rsidRDefault="00457D91" w:rsidP="00457D91">
      <w:pPr>
        <w:spacing w:after="0"/>
        <w:rPr>
          <w:rFonts w:ascii="Arial" w:hAnsi="Arial" w:cs="Arial"/>
        </w:rPr>
      </w:pPr>
    </w:p>
    <w:p w14:paraId="2A237656" w14:textId="77777777" w:rsidR="00C17C6C" w:rsidRPr="003B7182" w:rsidRDefault="00C17C6C" w:rsidP="00C17C6C">
      <w:pPr>
        <w:spacing w:after="0"/>
        <w:rPr>
          <w:rFonts w:ascii="Arial" w:hAnsi="Arial" w:cs="Arial"/>
          <w:b/>
        </w:rPr>
      </w:pPr>
      <w:proofErr w:type="gramStart"/>
      <w:r w:rsidRPr="003B7182">
        <w:rPr>
          <w:rFonts w:ascii="Arial" w:hAnsi="Arial" w:cs="Arial"/>
          <w:b/>
        </w:rPr>
        <w:t>motivation</w:t>
      </w:r>
      <w:proofErr w:type="gramEnd"/>
      <w:r w:rsidRPr="003B7182">
        <w:rPr>
          <w:rFonts w:ascii="Arial" w:hAnsi="Arial" w:cs="Arial"/>
          <w:b/>
        </w:rPr>
        <w:t>/explanation:</w:t>
      </w:r>
      <w:r w:rsidR="00403066">
        <w:rPr>
          <w:rFonts w:ascii="Arial" w:hAnsi="Arial" w:cs="Arial"/>
          <w:b/>
        </w:rPr>
        <w:t>-</w:t>
      </w:r>
    </w:p>
    <w:p w14:paraId="2D7F9683" w14:textId="77777777" w:rsidR="00995338" w:rsidRDefault="00995338" w:rsidP="00C17C6C">
      <w:pPr>
        <w:spacing w:after="0"/>
        <w:rPr>
          <w:rFonts w:ascii="Arial" w:hAnsi="Arial" w:cs="Arial"/>
        </w:rPr>
      </w:pPr>
    </w:p>
    <w:p w14:paraId="12BDEE31" w14:textId="77777777" w:rsidR="003B7182" w:rsidRPr="003B7182" w:rsidRDefault="003B7182" w:rsidP="00C17C6C">
      <w:pPr>
        <w:spacing w:after="0"/>
        <w:rPr>
          <w:rFonts w:ascii="Arial" w:hAnsi="Arial" w:cs="Arial"/>
        </w:rPr>
      </w:pPr>
    </w:p>
    <w:p w14:paraId="1B679609" w14:textId="77777777" w:rsidR="0050334E" w:rsidRDefault="001A3B5F" w:rsidP="001A3B5F">
      <w:pPr>
        <w:pStyle w:val="Heading2"/>
      </w:pPr>
      <w:r>
        <w:lastRenderedPageBreak/>
        <w:t>2.</w:t>
      </w:r>
      <w:r>
        <w:tab/>
        <w:t>Technical status related evaluation</w:t>
      </w:r>
    </w:p>
    <w:p w14:paraId="6FF38EA4" w14:textId="77777777" w:rsidR="00F86A73" w:rsidRDefault="00150FD3" w:rsidP="008D70D2">
      <w:pPr>
        <w:pStyle w:val="Heading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14:paraId="6DB40C55" w14:textId="77777777"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14:paraId="2F4A024E" w14:textId="77777777" w:rsidR="00D35E6C" w:rsidRPr="005A6C96" w:rsidRDefault="00D35E6C" w:rsidP="00662313">
      <w:pPr>
        <w:pStyle w:val="Heading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14:paraId="454733B1" w14:textId="77777777" w:rsidR="005A6C96" w:rsidRDefault="005A6C96" w:rsidP="005A6C96">
      <w:pPr>
        <w:tabs>
          <w:tab w:val="left" w:pos="567"/>
        </w:tabs>
        <w:overflowPunct/>
        <w:autoSpaceDE/>
        <w:autoSpaceDN/>
        <w:snapToGrid w:val="0"/>
        <w:spacing w:after="0"/>
        <w:textAlignment w:val="auto"/>
        <w:rPr>
          <w:rFonts w:ascii="Arial" w:hAnsi="Arial" w:cs="Arial"/>
        </w:rPr>
      </w:pPr>
    </w:p>
    <w:p w14:paraId="5796E078" w14:textId="77777777" w:rsidR="00C44CBA" w:rsidRPr="00BA58D6" w:rsidRDefault="0084270E" w:rsidP="005A6C96">
      <w:pPr>
        <w:tabs>
          <w:tab w:val="left" w:pos="567"/>
        </w:tabs>
        <w:overflowPunct/>
        <w:autoSpaceDE/>
        <w:autoSpaceDN/>
        <w:snapToGrid w:val="0"/>
        <w:spacing w:after="0"/>
        <w:textAlignment w:val="auto"/>
        <w:rPr>
          <w:rFonts w:ascii="Arial" w:hAnsi="Arial" w:cs="Arial"/>
          <w:u w:val="single"/>
        </w:rPr>
      </w:pPr>
      <w:r w:rsidRPr="00BA58D6">
        <w:rPr>
          <w:rFonts w:ascii="Arial" w:hAnsi="Arial" w:cs="Arial" w:hint="eastAsia"/>
          <w:u w:val="single"/>
        </w:rPr>
        <w:t>TSGR2_90:</w:t>
      </w:r>
    </w:p>
    <w:p w14:paraId="522E4D42" w14:textId="77777777" w:rsidR="0084270E" w:rsidRDefault="0084270E" w:rsidP="005A6C96">
      <w:pPr>
        <w:tabs>
          <w:tab w:val="left" w:pos="567"/>
        </w:tabs>
        <w:overflowPunct/>
        <w:autoSpaceDE/>
        <w:autoSpaceDN/>
        <w:snapToGrid w:val="0"/>
        <w:spacing w:after="0"/>
        <w:textAlignment w:val="auto"/>
        <w:rPr>
          <w:rFonts w:ascii="Arial" w:hAnsi="Arial" w:cs="Arial"/>
        </w:rPr>
      </w:pPr>
    </w:p>
    <w:p w14:paraId="5556CBDF" w14:textId="77777777" w:rsidR="0084270E" w:rsidRDefault="0084270E" w:rsidP="0084270E">
      <w:pPr>
        <w:tabs>
          <w:tab w:val="left" w:pos="567"/>
        </w:tabs>
        <w:overflowPunct/>
        <w:autoSpaceDE/>
        <w:autoSpaceDN/>
        <w:snapToGrid w:val="0"/>
        <w:spacing w:after="0"/>
        <w:textAlignment w:val="auto"/>
        <w:rPr>
          <w:rFonts w:ascii="Arial" w:hAnsi="Arial" w:cs="Arial"/>
        </w:rPr>
      </w:pPr>
      <w:r>
        <w:rPr>
          <w:rFonts w:ascii="Arial" w:hAnsi="Arial" w:cs="Arial"/>
        </w:rPr>
        <w:t>In it’s first meeting for the SI</w:t>
      </w:r>
      <w:r w:rsidR="001D0C29">
        <w:rPr>
          <w:rFonts w:ascii="Arial" w:hAnsi="Arial" w:cs="Arial"/>
        </w:rPr>
        <w:t>,</w:t>
      </w:r>
      <w:r>
        <w:rPr>
          <w:rFonts w:ascii="Arial" w:hAnsi="Arial" w:cs="Arial"/>
        </w:rPr>
        <w:t xml:space="preserve"> RAN2 discussed </w:t>
      </w:r>
      <w:r w:rsidRPr="0084270E">
        <w:rPr>
          <w:rFonts w:ascii="Arial" w:hAnsi="Arial" w:cs="Arial"/>
        </w:rPr>
        <w:t xml:space="preserve">use cases </w:t>
      </w:r>
      <w:r>
        <w:rPr>
          <w:rFonts w:ascii="Arial" w:hAnsi="Arial" w:cs="Arial"/>
        </w:rPr>
        <w:t xml:space="preserve">and applications </w:t>
      </w:r>
      <w:r w:rsidRPr="0084270E">
        <w:rPr>
          <w:rFonts w:ascii="Arial" w:hAnsi="Arial" w:cs="Arial"/>
        </w:rPr>
        <w:t>that can benefit from improved latencies</w:t>
      </w:r>
      <w:r>
        <w:rPr>
          <w:rFonts w:ascii="Arial" w:hAnsi="Arial" w:cs="Arial"/>
        </w:rPr>
        <w:t xml:space="preserve"> and agreed to </w:t>
      </w:r>
      <w:r w:rsidR="00926887">
        <w:rPr>
          <w:rFonts w:ascii="Arial" w:hAnsi="Arial" w:cs="Arial"/>
        </w:rPr>
        <w:t>a</w:t>
      </w:r>
      <w:r>
        <w:rPr>
          <w:rFonts w:ascii="Arial" w:hAnsi="Arial" w:cs="Arial"/>
        </w:rPr>
        <w:t xml:space="preserve"> </w:t>
      </w:r>
      <w:r w:rsidR="00926887">
        <w:rPr>
          <w:rFonts w:ascii="Arial" w:hAnsi="Arial" w:cs="Arial"/>
        </w:rPr>
        <w:t>framework for guidance</w:t>
      </w:r>
      <w:r w:rsidR="00934166">
        <w:rPr>
          <w:rFonts w:ascii="Arial" w:hAnsi="Arial" w:cs="Arial"/>
        </w:rPr>
        <w:t>, [3] – [8]</w:t>
      </w:r>
      <w:r w:rsidR="00926887">
        <w:rPr>
          <w:rFonts w:ascii="Arial" w:hAnsi="Arial" w:cs="Arial"/>
        </w:rPr>
        <w:t>:</w:t>
      </w:r>
    </w:p>
    <w:p w14:paraId="7DD7FD41" w14:textId="77777777" w:rsidR="0084270E" w:rsidRDefault="0084270E" w:rsidP="0084270E">
      <w:pPr>
        <w:tabs>
          <w:tab w:val="left" w:pos="567"/>
        </w:tabs>
        <w:overflowPunct/>
        <w:autoSpaceDE/>
        <w:autoSpaceDN/>
        <w:snapToGrid w:val="0"/>
        <w:spacing w:after="0"/>
        <w:textAlignment w:val="auto"/>
        <w:rPr>
          <w:rFonts w:ascii="Arial" w:hAnsi="Arial" w:cs="Arial"/>
        </w:rPr>
      </w:pPr>
    </w:p>
    <w:p w14:paraId="621B9F3F" w14:textId="77777777" w:rsidR="0084270E" w:rsidRPr="0084270E" w:rsidRDefault="0084270E" w:rsidP="0084270E">
      <w:pPr>
        <w:tabs>
          <w:tab w:val="left" w:pos="567"/>
        </w:tabs>
        <w:overflowPunct/>
        <w:autoSpaceDE/>
        <w:autoSpaceDN/>
        <w:snapToGrid w:val="0"/>
        <w:spacing w:after="0"/>
        <w:textAlignment w:val="auto"/>
        <w:rPr>
          <w:rFonts w:ascii="Arial" w:hAnsi="Arial" w:cs="Arial"/>
        </w:rPr>
      </w:pPr>
      <w:r>
        <w:rPr>
          <w:rFonts w:ascii="Arial" w:hAnsi="Arial" w:cs="Arial"/>
        </w:rPr>
        <w:t>1</w:t>
      </w:r>
      <w:r>
        <w:rPr>
          <w:rFonts w:ascii="Arial" w:hAnsi="Arial" w:cs="Arial"/>
        </w:rPr>
        <w:tab/>
      </w:r>
      <w:r w:rsidRPr="0084270E">
        <w:rPr>
          <w:rFonts w:ascii="Arial" w:hAnsi="Arial" w:cs="Arial"/>
        </w:rPr>
        <w:t>RAN2 should consider the web application (HTTP/FTP+TCP) use case and analyse the possible gains in the performance metrics of delay and perceived data rate for TCP based data transactions.</w:t>
      </w:r>
    </w:p>
    <w:p w14:paraId="58B91ECF" w14:textId="77777777" w:rsidR="0084270E" w:rsidRPr="0084270E" w:rsidRDefault="0084270E" w:rsidP="0084270E">
      <w:pPr>
        <w:tabs>
          <w:tab w:val="left" w:pos="567"/>
        </w:tabs>
        <w:overflowPunct/>
        <w:autoSpaceDE/>
        <w:autoSpaceDN/>
        <w:snapToGrid w:val="0"/>
        <w:spacing w:after="0"/>
        <w:textAlignment w:val="auto"/>
        <w:rPr>
          <w:rFonts w:ascii="Arial" w:hAnsi="Arial" w:cs="Arial"/>
        </w:rPr>
      </w:pPr>
      <w:r w:rsidRPr="0084270E">
        <w:rPr>
          <w:rFonts w:ascii="Arial" w:hAnsi="Arial" w:cs="Arial"/>
        </w:rPr>
        <w:t>2</w:t>
      </w:r>
      <w:r w:rsidRPr="0084270E">
        <w:rPr>
          <w:rFonts w:ascii="Arial" w:hAnsi="Arial" w:cs="Arial"/>
        </w:rPr>
        <w:tab/>
        <w:t>RAN2 should consider real-time application use case and analyse the possible gains in delay, service coverage and system capacity.</w:t>
      </w:r>
    </w:p>
    <w:p w14:paraId="50DFCCC1" w14:textId="77777777" w:rsidR="0084270E" w:rsidRPr="0084270E" w:rsidRDefault="0084270E" w:rsidP="0084270E">
      <w:pPr>
        <w:tabs>
          <w:tab w:val="left" w:pos="567"/>
        </w:tabs>
        <w:overflowPunct/>
        <w:autoSpaceDE/>
        <w:autoSpaceDN/>
        <w:snapToGrid w:val="0"/>
        <w:spacing w:after="0"/>
        <w:textAlignment w:val="auto"/>
        <w:rPr>
          <w:rFonts w:ascii="Arial" w:hAnsi="Arial" w:cs="Arial"/>
        </w:rPr>
      </w:pPr>
      <w:r w:rsidRPr="0084270E">
        <w:rPr>
          <w:rFonts w:ascii="Arial" w:hAnsi="Arial" w:cs="Arial"/>
        </w:rPr>
        <w:t>4</w:t>
      </w:r>
      <w:r w:rsidRPr="0084270E">
        <w:rPr>
          <w:rFonts w:ascii="Arial" w:hAnsi="Arial" w:cs="Arial"/>
        </w:rPr>
        <w:tab/>
        <w:t>Other areas in accordance with the SID may be considered as well</w:t>
      </w:r>
    </w:p>
    <w:p w14:paraId="34BEF4FC" w14:textId="77777777" w:rsidR="0084270E" w:rsidRDefault="0084270E" w:rsidP="0084270E">
      <w:pPr>
        <w:tabs>
          <w:tab w:val="left" w:pos="567"/>
        </w:tabs>
        <w:overflowPunct/>
        <w:autoSpaceDE/>
        <w:autoSpaceDN/>
        <w:snapToGrid w:val="0"/>
        <w:spacing w:after="0"/>
        <w:textAlignment w:val="auto"/>
        <w:rPr>
          <w:rFonts w:ascii="Arial" w:hAnsi="Arial" w:cs="Arial"/>
        </w:rPr>
      </w:pPr>
      <w:r w:rsidRPr="0084270E">
        <w:rPr>
          <w:rFonts w:ascii="Arial" w:hAnsi="Arial" w:cs="Arial"/>
        </w:rPr>
        <w:t>5</w:t>
      </w:r>
      <w:r w:rsidRPr="0084270E">
        <w:rPr>
          <w:rFonts w:ascii="Arial" w:hAnsi="Arial" w:cs="Arial"/>
        </w:rPr>
        <w:tab/>
        <w:t>Aspects of complexity, energy-consumption, signalling overhead and resource efficiency should be considered.</w:t>
      </w:r>
    </w:p>
    <w:p w14:paraId="1CC93E77" w14:textId="77777777" w:rsidR="0084270E" w:rsidRDefault="00934166" w:rsidP="0084270E">
      <w:pPr>
        <w:tabs>
          <w:tab w:val="left" w:pos="567"/>
        </w:tabs>
        <w:overflowPunct/>
        <w:autoSpaceDE/>
        <w:autoSpaceDN/>
        <w:snapToGrid w:val="0"/>
        <w:spacing w:after="0"/>
        <w:textAlignment w:val="auto"/>
        <w:rPr>
          <w:rFonts w:ascii="Arial" w:hAnsi="Arial" w:cs="Arial"/>
        </w:rPr>
      </w:pPr>
      <w:r>
        <w:rPr>
          <w:rFonts w:ascii="Arial" w:hAnsi="Arial" w:cs="Arial"/>
        </w:rPr>
        <w:t>I</w:t>
      </w:r>
      <w:r w:rsidR="00926887">
        <w:rPr>
          <w:rFonts w:ascii="Arial" w:hAnsi="Arial" w:cs="Arial"/>
        </w:rPr>
        <w:t xml:space="preserve">t was </w:t>
      </w:r>
      <w:r>
        <w:rPr>
          <w:rFonts w:ascii="Arial" w:hAnsi="Arial" w:cs="Arial"/>
        </w:rPr>
        <w:t xml:space="preserve">further </w:t>
      </w:r>
      <w:r w:rsidR="00926887">
        <w:rPr>
          <w:rFonts w:ascii="Arial" w:hAnsi="Arial" w:cs="Arial"/>
        </w:rPr>
        <w:t xml:space="preserve">agreed to capture </w:t>
      </w:r>
      <w:r>
        <w:rPr>
          <w:rFonts w:ascii="Arial" w:hAnsi="Arial" w:cs="Arial"/>
        </w:rPr>
        <w:t>a summary of related</w:t>
      </w:r>
      <w:r w:rsidR="00926887" w:rsidRPr="00926887">
        <w:rPr>
          <w:rFonts w:ascii="Arial" w:hAnsi="Arial" w:cs="Arial"/>
        </w:rPr>
        <w:t xml:space="preserve"> text </w:t>
      </w:r>
      <w:r w:rsidR="00926887">
        <w:rPr>
          <w:rFonts w:ascii="Arial" w:hAnsi="Arial" w:cs="Arial"/>
        </w:rPr>
        <w:t xml:space="preserve">and observations </w:t>
      </w:r>
      <w:r>
        <w:rPr>
          <w:rFonts w:ascii="Arial" w:hAnsi="Arial" w:cs="Arial"/>
        </w:rPr>
        <w:t xml:space="preserve">from company input </w:t>
      </w:r>
      <w:r w:rsidR="00926887" w:rsidRPr="00926887">
        <w:rPr>
          <w:rFonts w:ascii="Arial" w:hAnsi="Arial" w:cs="Arial"/>
        </w:rPr>
        <w:t>in the TR</w:t>
      </w:r>
      <w:r w:rsidR="00926887">
        <w:rPr>
          <w:rFonts w:ascii="Arial" w:hAnsi="Arial" w:cs="Arial"/>
        </w:rPr>
        <w:t>.</w:t>
      </w:r>
    </w:p>
    <w:p w14:paraId="6F6E29AE" w14:textId="77777777" w:rsidR="00934166" w:rsidRDefault="00934166" w:rsidP="0084270E">
      <w:pPr>
        <w:tabs>
          <w:tab w:val="left" w:pos="567"/>
        </w:tabs>
        <w:overflowPunct/>
        <w:autoSpaceDE/>
        <w:autoSpaceDN/>
        <w:snapToGrid w:val="0"/>
        <w:spacing w:after="0"/>
        <w:textAlignment w:val="auto"/>
        <w:rPr>
          <w:rFonts w:ascii="Arial" w:hAnsi="Arial" w:cs="Arial"/>
        </w:rPr>
      </w:pPr>
    </w:p>
    <w:p w14:paraId="7041D8DE" w14:textId="77777777" w:rsidR="00EF5E48" w:rsidRDefault="00EF5E48" w:rsidP="0084270E">
      <w:pPr>
        <w:tabs>
          <w:tab w:val="left" w:pos="567"/>
        </w:tabs>
        <w:overflowPunct/>
        <w:autoSpaceDE/>
        <w:autoSpaceDN/>
        <w:snapToGrid w:val="0"/>
        <w:spacing w:after="0"/>
        <w:textAlignment w:val="auto"/>
        <w:rPr>
          <w:rFonts w:ascii="Arial" w:hAnsi="Arial" w:cs="Arial"/>
        </w:rPr>
      </w:pPr>
      <w:r>
        <w:rPr>
          <w:rFonts w:ascii="Arial" w:hAnsi="Arial" w:cs="Arial"/>
        </w:rPr>
        <w:t xml:space="preserve">In relation to [5] – [8], it was further agreed to </w:t>
      </w:r>
      <w:r w:rsidR="006C6064">
        <w:rPr>
          <w:rFonts w:ascii="Arial" w:hAnsi="Arial" w:cs="Arial"/>
        </w:rPr>
        <w:t xml:space="preserve">capture some initial results and observations from reduced latency in the TR. </w:t>
      </w:r>
    </w:p>
    <w:p w14:paraId="2929A2C7" w14:textId="77777777" w:rsidR="006C6064" w:rsidRDefault="006C6064" w:rsidP="0084270E">
      <w:pPr>
        <w:tabs>
          <w:tab w:val="left" w:pos="567"/>
        </w:tabs>
        <w:overflowPunct/>
        <w:autoSpaceDE/>
        <w:autoSpaceDN/>
        <w:snapToGrid w:val="0"/>
        <w:spacing w:after="0"/>
        <w:textAlignment w:val="auto"/>
        <w:rPr>
          <w:rFonts w:ascii="Arial" w:hAnsi="Arial" w:cs="Arial"/>
        </w:rPr>
      </w:pPr>
      <w:r>
        <w:rPr>
          <w:rFonts w:ascii="Arial" w:hAnsi="Arial" w:cs="Arial"/>
        </w:rPr>
        <w:t>A skeleton TR 36.881 v0.2.0 was agreed in [2]</w:t>
      </w:r>
      <w:r w:rsidR="00DA15A6">
        <w:rPr>
          <w:rFonts w:ascii="Arial" w:hAnsi="Arial" w:cs="Arial"/>
        </w:rPr>
        <w:t xml:space="preserve"> which will </w:t>
      </w:r>
      <w:r w:rsidR="006C543D">
        <w:rPr>
          <w:rFonts w:ascii="Arial" w:hAnsi="Arial" w:cs="Arial"/>
        </w:rPr>
        <w:t xml:space="preserve">subsequently </w:t>
      </w:r>
      <w:r w:rsidR="00DA15A6">
        <w:rPr>
          <w:rFonts w:ascii="Arial" w:hAnsi="Arial" w:cs="Arial"/>
        </w:rPr>
        <w:t>be updated according to the agreements</w:t>
      </w:r>
      <w:r>
        <w:rPr>
          <w:rFonts w:ascii="Arial" w:hAnsi="Arial" w:cs="Arial"/>
        </w:rPr>
        <w:t xml:space="preserve">. </w:t>
      </w:r>
    </w:p>
    <w:p w14:paraId="3D5675F3" w14:textId="77777777" w:rsidR="00BE74F3" w:rsidRDefault="00BE74F3" w:rsidP="0084270E">
      <w:pPr>
        <w:tabs>
          <w:tab w:val="left" w:pos="567"/>
        </w:tabs>
        <w:overflowPunct/>
        <w:autoSpaceDE/>
        <w:autoSpaceDN/>
        <w:snapToGrid w:val="0"/>
        <w:spacing w:after="0"/>
        <w:textAlignment w:val="auto"/>
        <w:rPr>
          <w:rFonts w:ascii="Arial" w:hAnsi="Arial" w:cs="Arial"/>
        </w:rPr>
      </w:pPr>
    </w:p>
    <w:p w14:paraId="38F7B3F5" w14:textId="77777777" w:rsidR="00BE74F3" w:rsidRPr="009B1E91" w:rsidRDefault="00BE74F3" w:rsidP="0084270E">
      <w:pPr>
        <w:tabs>
          <w:tab w:val="left" w:pos="567"/>
        </w:tabs>
        <w:overflowPunct/>
        <w:autoSpaceDE/>
        <w:autoSpaceDN/>
        <w:snapToGrid w:val="0"/>
        <w:spacing w:after="0"/>
        <w:textAlignment w:val="auto"/>
        <w:rPr>
          <w:rFonts w:ascii="Arial" w:hAnsi="Arial" w:cs="Arial"/>
          <w:u w:val="single"/>
        </w:rPr>
      </w:pPr>
      <w:r w:rsidRPr="009B1E91">
        <w:rPr>
          <w:rFonts w:ascii="Arial" w:hAnsi="Arial" w:cs="Arial"/>
          <w:u w:val="single"/>
        </w:rPr>
        <w:t>TSGR2_91:</w:t>
      </w:r>
    </w:p>
    <w:p w14:paraId="11BF9F30" w14:textId="77777777" w:rsidR="00BE74F3" w:rsidRDefault="00BE74F3" w:rsidP="0084270E">
      <w:pPr>
        <w:tabs>
          <w:tab w:val="left" w:pos="567"/>
        </w:tabs>
        <w:overflowPunct/>
        <w:autoSpaceDE/>
        <w:autoSpaceDN/>
        <w:snapToGrid w:val="0"/>
        <w:spacing w:after="0"/>
        <w:textAlignment w:val="auto"/>
        <w:rPr>
          <w:rFonts w:ascii="Arial" w:hAnsi="Arial" w:cs="Arial"/>
        </w:rPr>
      </w:pPr>
    </w:p>
    <w:p w14:paraId="7F4ABE77" w14:textId="77777777" w:rsidR="00BE74F3" w:rsidRDefault="00BE74F3" w:rsidP="00BE74F3">
      <w:pPr>
        <w:tabs>
          <w:tab w:val="left" w:pos="567"/>
        </w:tabs>
        <w:overflowPunct/>
        <w:autoSpaceDE/>
        <w:autoSpaceDN/>
        <w:snapToGrid w:val="0"/>
        <w:spacing w:after="0"/>
        <w:textAlignment w:val="auto"/>
        <w:rPr>
          <w:rFonts w:ascii="Arial" w:hAnsi="Arial" w:cs="Arial"/>
        </w:rPr>
      </w:pPr>
      <w:r>
        <w:rPr>
          <w:rFonts w:ascii="Arial" w:hAnsi="Arial" w:cs="Arial"/>
        </w:rPr>
        <w:t>At the</w:t>
      </w:r>
      <w:r>
        <w:rPr>
          <w:rFonts w:ascii="Arial" w:hAnsi="Arial" w:cs="Arial" w:hint="eastAsia"/>
        </w:rPr>
        <w:t xml:space="preserve"> RAN2#91 meeting</w:t>
      </w:r>
      <w:r>
        <w:rPr>
          <w:rFonts w:ascii="Arial" w:hAnsi="Arial" w:cs="Arial"/>
        </w:rPr>
        <w:t>, further evaluation results of latency re</w:t>
      </w:r>
      <w:bookmarkStart w:id="2" w:name="_GoBack"/>
      <w:bookmarkEnd w:id="2"/>
      <w:r>
        <w:rPr>
          <w:rFonts w:ascii="Arial" w:hAnsi="Arial" w:cs="Arial"/>
        </w:rPr>
        <w:t>duction were discussed</w:t>
      </w:r>
      <w:r>
        <w:rPr>
          <w:rFonts w:ascii="Arial" w:hAnsi="Arial" w:cs="Arial" w:hint="eastAsia"/>
        </w:rPr>
        <w:t>. In addition</w:t>
      </w:r>
      <w:r>
        <w:rPr>
          <w:rFonts w:ascii="Arial" w:hAnsi="Arial" w:cs="Arial"/>
        </w:rPr>
        <w:t>,</w:t>
      </w:r>
      <w:r>
        <w:rPr>
          <w:rFonts w:ascii="Arial" w:hAnsi="Arial" w:cs="Arial" w:hint="eastAsia"/>
        </w:rPr>
        <w:t xml:space="preserve"> solutions for lowering latency were discussed</w:t>
      </w:r>
      <w:r w:rsidRPr="007843A3">
        <w:rPr>
          <w:rFonts w:ascii="Arial" w:hAnsi="Arial" w:cs="Arial" w:hint="eastAsia"/>
        </w:rPr>
        <w:t xml:space="preserve"> </w:t>
      </w:r>
      <w:r>
        <w:rPr>
          <w:rFonts w:ascii="Arial" w:hAnsi="Arial" w:cs="Arial"/>
        </w:rPr>
        <w:t xml:space="preserve">for which some first agreements were made. </w:t>
      </w:r>
    </w:p>
    <w:p w14:paraId="7179C6C0" w14:textId="77777777" w:rsidR="00BE74F3" w:rsidRDefault="00BE74F3" w:rsidP="00BE74F3">
      <w:pPr>
        <w:tabs>
          <w:tab w:val="left" w:pos="567"/>
        </w:tabs>
        <w:overflowPunct/>
        <w:autoSpaceDE/>
        <w:autoSpaceDN/>
        <w:snapToGrid w:val="0"/>
        <w:spacing w:after="0"/>
        <w:textAlignment w:val="auto"/>
        <w:rPr>
          <w:rFonts w:ascii="Arial" w:hAnsi="Arial" w:cs="Arial"/>
        </w:rPr>
      </w:pPr>
      <w:r>
        <w:rPr>
          <w:rFonts w:ascii="Arial" w:hAnsi="Arial" w:cs="Arial"/>
        </w:rPr>
        <w:t xml:space="preserve">Due to the large input on evaluations, it was agreed to further progress the inclusion of results with their respective conclusion in an email discussion. The result from this e-mail discussion will be used to update the TR with a more comprehensive analysis and also progress a SI conclusion related to the evaluation part. </w:t>
      </w:r>
    </w:p>
    <w:p w14:paraId="67CAA6C3" w14:textId="77777777" w:rsidR="00BE74F3" w:rsidRDefault="00BE74F3" w:rsidP="00BE74F3">
      <w:pPr>
        <w:tabs>
          <w:tab w:val="left" w:pos="567"/>
        </w:tabs>
        <w:overflowPunct/>
        <w:autoSpaceDE/>
        <w:autoSpaceDN/>
        <w:snapToGrid w:val="0"/>
        <w:spacing w:after="0"/>
        <w:textAlignment w:val="auto"/>
        <w:rPr>
          <w:rFonts w:ascii="Arial" w:hAnsi="Arial" w:cs="Arial"/>
        </w:rPr>
      </w:pPr>
    </w:p>
    <w:p w14:paraId="646C8026" w14:textId="77777777" w:rsidR="00BE74F3" w:rsidRDefault="00BE74F3" w:rsidP="00BE74F3">
      <w:pPr>
        <w:tabs>
          <w:tab w:val="left" w:pos="567"/>
        </w:tabs>
        <w:overflowPunct/>
        <w:autoSpaceDE/>
        <w:autoSpaceDN/>
        <w:snapToGrid w:val="0"/>
        <w:spacing w:after="0"/>
        <w:textAlignment w:val="auto"/>
        <w:rPr>
          <w:rFonts w:ascii="Arial" w:hAnsi="Arial" w:cs="Arial"/>
        </w:rPr>
      </w:pPr>
      <w:proofErr w:type="gramStart"/>
      <w:r>
        <w:rPr>
          <w:rFonts w:ascii="Arial" w:hAnsi="Arial" w:cs="Arial" w:hint="eastAsia"/>
        </w:rPr>
        <w:t>T</w:t>
      </w:r>
      <w:r w:rsidRPr="007843A3">
        <w:rPr>
          <w:rFonts w:ascii="Arial" w:hAnsi="Arial" w:cs="Arial" w:hint="eastAsia"/>
        </w:rPr>
        <w:t xml:space="preserve">he following </w:t>
      </w:r>
      <w:r>
        <w:rPr>
          <w:rFonts w:ascii="Arial" w:hAnsi="Arial" w:cs="Arial"/>
        </w:rPr>
        <w:t>explicit agreements</w:t>
      </w:r>
      <w:r w:rsidRPr="007843A3">
        <w:rPr>
          <w:rFonts w:ascii="Arial" w:hAnsi="Arial" w:cs="Arial"/>
        </w:rPr>
        <w:t xml:space="preserve"> </w:t>
      </w:r>
      <w:r>
        <w:rPr>
          <w:rFonts w:ascii="Arial" w:hAnsi="Arial" w:cs="Arial"/>
        </w:rPr>
        <w:t>w.r.t.</w:t>
      </w:r>
      <w:proofErr w:type="gramEnd"/>
      <w:r>
        <w:rPr>
          <w:rFonts w:ascii="Arial" w:hAnsi="Arial" w:cs="Arial"/>
        </w:rPr>
        <w:t xml:space="preserve"> RAN2 specific study areas were</w:t>
      </w:r>
      <w:r>
        <w:rPr>
          <w:rFonts w:ascii="Arial" w:hAnsi="Arial" w:cs="Arial" w:hint="eastAsia"/>
        </w:rPr>
        <w:t xml:space="preserve"> achieved:</w:t>
      </w:r>
      <w:r w:rsidRPr="007843A3">
        <w:rPr>
          <w:rFonts w:ascii="Arial" w:hAnsi="Arial" w:cs="Arial" w:hint="eastAsia"/>
        </w:rPr>
        <w:t xml:space="preserve"> </w:t>
      </w:r>
    </w:p>
    <w:p w14:paraId="317D0E91" w14:textId="77777777" w:rsidR="00BE74F3" w:rsidRPr="007843A3" w:rsidRDefault="00BE74F3" w:rsidP="00BE74F3">
      <w:pPr>
        <w:tabs>
          <w:tab w:val="left" w:pos="567"/>
        </w:tabs>
        <w:overflowPunct/>
        <w:autoSpaceDE/>
        <w:autoSpaceDN/>
        <w:snapToGrid w:val="0"/>
        <w:spacing w:after="0"/>
        <w:textAlignment w:val="auto"/>
        <w:rPr>
          <w:rFonts w:ascii="Arial" w:hAnsi="Arial" w:cs="Arial"/>
        </w:rPr>
      </w:pPr>
    </w:p>
    <w:p w14:paraId="25A4A592" w14:textId="77777777" w:rsidR="00BE74F3" w:rsidRPr="008E2111" w:rsidRDefault="00BE74F3" w:rsidP="00BE74F3">
      <w:pPr>
        <w:tabs>
          <w:tab w:val="left" w:pos="567"/>
        </w:tabs>
        <w:overflowPunct/>
        <w:autoSpaceDE/>
        <w:autoSpaceDN/>
        <w:snapToGrid w:val="0"/>
        <w:spacing w:after="0"/>
        <w:textAlignment w:val="auto"/>
        <w:rPr>
          <w:rFonts w:ascii="Arial" w:hAnsi="Arial" w:cs="Arial"/>
        </w:rPr>
      </w:pPr>
      <w:r w:rsidRPr="008E2111">
        <w:rPr>
          <w:rFonts w:ascii="Arial" w:hAnsi="Arial" w:cs="Arial"/>
        </w:rPr>
        <w:t>1</w:t>
      </w:r>
      <w:r w:rsidRPr="008E2111">
        <w:rPr>
          <w:rFonts w:ascii="Arial" w:hAnsi="Arial" w:cs="Arial"/>
        </w:rPr>
        <w:tab/>
        <w:t>It is beneficial to allow UEs to skip (most) dynamic and configured uplink transmissions if no data is available for transmission (the UE still sends the regular MAC CE, if any). The eNB may enable this by RRC dedicated signalling.</w:t>
      </w:r>
    </w:p>
    <w:p w14:paraId="3870A429" w14:textId="77777777" w:rsidR="00BE74F3" w:rsidRPr="008E2111" w:rsidRDefault="00BE74F3" w:rsidP="00BE74F3">
      <w:pPr>
        <w:tabs>
          <w:tab w:val="left" w:pos="567"/>
        </w:tabs>
        <w:overflowPunct/>
        <w:autoSpaceDE/>
        <w:autoSpaceDN/>
        <w:snapToGrid w:val="0"/>
        <w:spacing w:after="0"/>
        <w:textAlignment w:val="auto"/>
        <w:rPr>
          <w:rFonts w:ascii="Arial" w:hAnsi="Arial" w:cs="Arial"/>
        </w:rPr>
      </w:pPr>
    </w:p>
    <w:p w14:paraId="545695BB" w14:textId="77777777" w:rsidR="00BE74F3" w:rsidRDefault="00BE74F3" w:rsidP="00BE74F3">
      <w:pPr>
        <w:tabs>
          <w:tab w:val="left" w:pos="567"/>
        </w:tabs>
        <w:overflowPunct/>
        <w:autoSpaceDE/>
        <w:autoSpaceDN/>
        <w:snapToGrid w:val="0"/>
        <w:spacing w:after="0"/>
        <w:textAlignment w:val="auto"/>
        <w:rPr>
          <w:rFonts w:ascii="Arial" w:hAnsi="Arial" w:cs="Arial"/>
        </w:rPr>
      </w:pPr>
      <w:r w:rsidRPr="008E2111">
        <w:rPr>
          <w:rFonts w:ascii="Arial" w:hAnsi="Arial" w:cs="Arial"/>
        </w:rPr>
        <w:t>2</w:t>
      </w:r>
      <w:r w:rsidRPr="008E2111">
        <w:rPr>
          <w:rFonts w:ascii="Arial" w:hAnsi="Arial" w:cs="Arial"/>
        </w:rPr>
        <w:tab/>
        <w:t>A shorter SPS interval (1 TTI) should be supported</w:t>
      </w:r>
      <w:r>
        <w:rPr>
          <w:rFonts w:ascii="Arial" w:hAnsi="Arial" w:cs="Arial"/>
        </w:rPr>
        <w:t>.</w:t>
      </w:r>
    </w:p>
    <w:p w14:paraId="18BB02CC" w14:textId="77777777" w:rsidR="00BE74F3" w:rsidRDefault="00BE74F3" w:rsidP="00BE74F3">
      <w:pPr>
        <w:tabs>
          <w:tab w:val="left" w:pos="567"/>
        </w:tabs>
        <w:overflowPunct/>
        <w:autoSpaceDE/>
        <w:autoSpaceDN/>
        <w:snapToGrid w:val="0"/>
        <w:spacing w:after="0"/>
        <w:textAlignment w:val="auto"/>
        <w:rPr>
          <w:rFonts w:ascii="Arial" w:hAnsi="Arial" w:cs="Arial"/>
        </w:rPr>
      </w:pPr>
    </w:p>
    <w:p w14:paraId="59671A1C" w14:textId="77777777" w:rsidR="00BE74F3" w:rsidRPr="0084270E" w:rsidRDefault="00BE74F3" w:rsidP="00BE74F3">
      <w:pPr>
        <w:tabs>
          <w:tab w:val="left" w:pos="567"/>
        </w:tabs>
        <w:overflowPunct/>
        <w:autoSpaceDE/>
        <w:autoSpaceDN/>
        <w:snapToGrid w:val="0"/>
        <w:spacing w:after="0"/>
        <w:textAlignment w:val="auto"/>
        <w:rPr>
          <w:rFonts w:ascii="Arial" w:hAnsi="Arial" w:cs="Arial"/>
        </w:rPr>
      </w:pPr>
      <w:r>
        <w:rPr>
          <w:rFonts w:ascii="Arial" w:hAnsi="Arial" w:cs="Arial"/>
        </w:rPr>
        <w:t>The SI TR 36.881 was updated accordingly.</w:t>
      </w:r>
    </w:p>
    <w:p w14:paraId="63618161" w14:textId="77777777" w:rsidR="00BE74F3" w:rsidRDefault="00BE74F3" w:rsidP="0084270E">
      <w:pPr>
        <w:tabs>
          <w:tab w:val="left" w:pos="567"/>
        </w:tabs>
        <w:overflowPunct/>
        <w:autoSpaceDE/>
        <w:autoSpaceDN/>
        <w:snapToGrid w:val="0"/>
        <w:spacing w:after="0"/>
        <w:textAlignment w:val="auto"/>
        <w:rPr>
          <w:rFonts w:ascii="Arial" w:hAnsi="Arial" w:cs="Arial"/>
        </w:rPr>
      </w:pPr>
    </w:p>
    <w:p w14:paraId="2EAD64F2" w14:textId="77777777" w:rsidR="00EA19FC" w:rsidRDefault="00EA19FC" w:rsidP="0084270E">
      <w:pPr>
        <w:tabs>
          <w:tab w:val="left" w:pos="567"/>
        </w:tabs>
        <w:overflowPunct/>
        <w:autoSpaceDE/>
        <w:autoSpaceDN/>
        <w:snapToGrid w:val="0"/>
        <w:spacing w:after="0"/>
        <w:textAlignment w:val="auto"/>
        <w:rPr>
          <w:rFonts w:ascii="Arial" w:hAnsi="Arial" w:cs="Arial"/>
        </w:rPr>
      </w:pPr>
    </w:p>
    <w:p w14:paraId="4D06514F" w14:textId="77777777" w:rsidR="00EA19FC" w:rsidRPr="00BA58D6" w:rsidRDefault="00EA19FC" w:rsidP="0084270E">
      <w:pPr>
        <w:tabs>
          <w:tab w:val="left" w:pos="567"/>
        </w:tabs>
        <w:overflowPunct/>
        <w:autoSpaceDE/>
        <w:autoSpaceDN/>
        <w:snapToGrid w:val="0"/>
        <w:spacing w:after="0"/>
        <w:textAlignment w:val="auto"/>
        <w:rPr>
          <w:rFonts w:ascii="Arial" w:hAnsi="Arial" w:cs="Arial"/>
          <w:u w:val="single"/>
        </w:rPr>
      </w:pPr>
      <w:r w:rsidRPr="00BA58D6">
        <w:rPr>
          <w:rFonts w:ascii="Arial" w:hAnsi="Arial" w:cs="Arial"/>
          <w:u w:val="single"/>
        </w:rPr>
        <w:t>TSGR2_91</w:t>
      </w:r>
      <w:r w:rsidR="00EC3545" w:rsidRPr="00BA58D6">
        <w:rPr>
          <w:rFonts w:ascii="Arial" w:hAnsi="Arial" w:cs="Arial"/>
          <w:u w:val="single"/>
        </w:rPr>
        <w:t>bis</w:t>
      </w:r>
      <w:r w:rsidRPr="00BA58D6">
        <w:rPr>
          <w:rFonts w:ascii="Arial" w:hAnsi="Arial" w:cs="Arial"/>
          <w:u w:val="single"/>
        </w:rPr>
        <w:t>:</w:t>
      </w:r>
    </w:p>
    <w:p w14:paraId="066A22C9" w14:textId="77777777" w:rsidR="00C75EC3" w:rsidRDefault="00C75EC3" w:rsidP="0084270E">
      <w:pPr>
        <w:tabs>
          <w:tab w:val="left" w:pos="567"/>
        </w:tabs>
        <w:overflowPunct/>
        <w:autoSpaceDE/>
        <w:autoSpaceDN/>
        <w:snapToGrid w:val="0"/>
        <w:spacing w:after="0"/>
        <w:textAlignment w:val="auto"/>
        <w:rPr>
          <w:rFonts w:ascii="Arial" w:hAnsi="Arial" w:cs="Arial"/>
        </w:rPr>
      </w:pPr>
    </w:p>
    <w:p w14:paraId="30C53FC1" w14:textId="77777777" w:rsidR="00A62132" w:rsidRDefault="00A62132" w:rsidP="00A62132">
      <w:pPr>
        <w:tabs>
          <w:tab w:val="left" w:pos="567"/>
        </w:tabs>
        <w:overflowPunct/>
        <w:autoSpaceDE/>
        <w:autoSpaceDN/>
        <w:snapToGrid w:val="0"/>
        <w:spacing w:after="0"/>
        <w:textAlignment w:val="auto"/>
        <w:rPr>
          <w:rFonts w:ascii="Arial" w:hAnsi="Arial" w:cs="Arial"/>
        </w:rPr>
      </w:pPr>
      <w:r w:rsidRPr="00A62132">
        <w:rPr>
          <w:rFonts w:ascii="Arial" w:hAnsi="Arial" w:cs="Arial"/>
        </w:rPr>
        <w:t xml:space="preserve">Solutions details for grant handling with SPS, dynamic and Pre-scheduling were discussed and </w:t>
      </w:r>
      <w:r>
        <w:rPr>
          <w:rFonts w:ascii="Arial" w:hAnsi="Arial" w:cs="Arial"/>
        </w:rPr>
        <w:t xml:space="preserve">agreements were subsequently made for </w:t>
      </w:r>
      <w:r w:rsidRPr="00A62132">
        <w:rPr>
          <w:rFonts w:ascii="Arial" w:hAnsi="Arial" w:cs="Arial"/>
        </w:rPr>
        <w:t>resulting text</w:t>
      </w:r>
      <w:r>
        <w:rPr>
          <w:rFonts w:ascii="Arial" w:hAnsi="Arial" w:cs="Arial"/>
        </w:rPr>
        <w:t xml:space="preserve"> and conclusions</w:t>
      </w:r>
      <w:r w:rsidRPr="00A62132">
        <w:rPr>
          <w:rFonts w:ascii="Arial" w:hAnsi="Arial" w:cs="Arial"/>
        </w:rPr>
        <w:t xml:space="preserve"> in TR</w:t>
      </w:r>
      <w:r>
        <w:rPr>
          <w:rFonts w:ascii="Arial" w:hAnsi="Arial" w:cs="Arial"/>
        </w:rPr>
        <w:t xml:space="preserve"> 36.881</w:t>
      </w:r>
      <w:r w:rsidRPr="00A62132">
        <w:rPr>
          <w:rFonts w:ascii="Arial" w:hAnsi="Arial" w:cs="Arial"/>
        </w:rPr>
        <w:t>.</w:t>
      </w:r>
    </w:p>
    <w:p w14:paraId="1A2B9493" w14:textId="77777777" w:rsidR="00E25AC3" w:rsidRPr="00A62132" w:rsidRDefault="00E25AC3" w:rsidP="00A62132">
      <w:pPr>
        <w:tabs>
          <w:tab w:val="left" w:pos="567"/>
        </w:tabs>
        <w:overflowPunct/>
        <w:autoSpaceDE/>
        <w:autoSpaceDN/>
        <w:snapToGrid w:val="0"/>
        <w:spacing w:after="0"/>
        <w:textAlignment w:val="auto"/>
        <w:rPr>
          <w:rFonts w:ascii="Arial" w:hAnsi="Arial" w:cs="Arial"/>
        </w:rPr>
      </w:pPr>
    </w:p>
    <w:p w14:paraId="14EF8D7E" w14:textId="77777777" w:rsidR="00A62132" w:rsidRDefault="00FA4923" w:rsidP="00E25AC3">
      <w:pPr>
        <w:tabs>
          <w:tab w:val="left" w:pos="567"/>
        </w:tabs>
        <w:overflowPunct/>
        <w:autoSpaceDE/>
        <w:autoSpaceDN/>
        <w:snapToGrid w:val="0"/>
        <w:spacing w:after="0"/>
        <w:textAlignment w:val="auto"/>
        <w:rPr>
          <w:rFonts w:ascii="Arial" w:hAnsi="Arial" w:cs="Arial"/>
        </w:rPr>
      </w:pPr>
      <w:r>
        <w:rPr>
          <w:rFonts w:ascii="Arial" w:hAnsi="Arial" w:cs="Arial"/>
        </w:rPr>
        <w:t>More specifically, it</w:t>
      </w:r>
      <w:r w:rsidR="00A62132">
        <w:rPr>
          <w:rFonts w:ascii="Arial" w:hAnsi="Arial" w:cs="Arial"/>
        </w:rPr>
        <w:t xml:space="preserve"> was agreed that s</w:t>
      </w:r>
      <w:r w:rsidR="00A62132" w:rsidRPr="00A62132">
        <w:rPr>
          <w:rFonts w:ascii="Arial" w:hAnsi="Arial" w:cs="Arial"/>
        </w:rPr>
        <w:t>olution characteristics for SPS activation/</w:t>
      </w:r>
      <w:r w:rsidR="00A62132">
        <w:rPr>
          <w:rFonts w:ascii="Arial" w:hAnsi="Arial" w:cs="Arial"/>
        </w:rPr>
        <w:t>deactivation</w:t>
      </w:r>
      <w:r w:rsidR="00A62132" w:rsidRPr="00A62132">
        <w:rPr>
          <w:rFonts w:ascii="Arial" w:hAnsi="Arial" w:cs="Arial"/>
        </w:rPr>
        <w:t xml:space="preserve"> </w:t>
      </w:r>
      <w:r w:rsidR="00E25AC3">
        <w:rPr>
          <w:rFonts w:ascii="Arial" w:hAnsi="Arial" w:cs="Arial"/>
        </w:rPr>
        <w:t xml:space="preserve">w.r.t </w:t>
      </w:r>
      <w:r w:rsidR="00A62132" w:rsidRPr="00A62132">
        <w:rPr>
          <w:rFonts w:ascii="Arial" w:hAnsi="Arial" w:cs="Arial"/>
        </w:rPr>
        <w:t>acknowledgement</w:t>
      </w:r>
      <w:r w:rsidR="00E25AC3">
        <w:rPr>
          <w:rFonts w:ascii="Arial" w:hAnsi="Arial" w:cs="Arial"/>
        </w:rPr>
        <w:t>s</w:t>
      </w:r>
      <w:r w:rsidR="00A62132" w:rsidRPr="00A62132">
        <w:rPr>
          <w:rFonts w:ascii="Arial" w:hAnsi="Arial" w:cs="Arial"/>
        </w:rPr>
        <w:t xml:space="preserve"> w</w:t>
      </w:r>
      <w:r w:rsidR="00A62132">
        <w:rPr>
          <w:rFonts w:ascii="Arial" w:hAnsi="Arial" w:cs="Arial"/>
        </w:rPr>
        <w:t>ill be captured</w:t>
      </w:r>
      <w:r w:rsidR="00E25AC3">
        <w:rPr>
          <w:rFonts w:ascii="Arial" w:hAnsi="Arial" w:cs="Arial"/>
        </w:rPr>
        <w:t xml:space="preserve"> and that</w:t>
      </w:r>
      <w:r w:rsidR="00A62132" w:rsidRPr="00A62132">
        <w:rPr>
          <w:rFonts w:ascii="Arial" w:hAnsi="Arial" w:cs="Arial"/>
        </w:rPr>
        <w:t xml:space="preserve"> at least two possible approaches will be </w:t>
      </w:r>
      <w:r w:rsidR="00E25AC3">
        <w:rPr>
          <w:rFonts w:ascii="Arial" w:hAnsi="Arial" w:cs="Arial"/>
        </w:rPr>
        <w:t>included</w:t>
      </w:r>
      <w:r w:rsidR="00A62132" w:rsidRPr="00A62132">
        <w:rPr>
          <w:rFonts w:ascii="Arial" w:hAnsi="Arial" w:cs="Arial"/>
        </w:rPr>
        <w:t xml:space="preserve"> in the TR.  For each approach</w:t>
      </w:r>
      <w:r w:rsidR="00E25AC3">
        <w:rPr>
          <w:rFonts w:ascii="Arial" w:hAnsi="Arial" w:cs="Arial"/>
        </w:rPr>
        <w:t>,</w:t>
      </w:r>
      <w:r w:rsidR="00A62132" w:rsidRPr="00A62132">
        <w:rPr>
          <w:rFonts w:ascii="Arial" w:hAnsi="Arial" w:cs="Arial"/>
        </w:rPr>
        <w:t xml:space="preserve"> </w:t>
      </w:r>
      <w:r w:rsidR="00E25AC3">
        <w:rPr>
          <w:rFonts w:ascii="Arial" w:hAnsi="Arial" w:cs="Arial"/>
        </w:rPr>
        <w:t xml:space="preserve">it was agreed </w:t>
      </w:r>
      <w:r>
        <w:rPr>
          <w:rFonts w:ascii="Arial" w:hAnsi="Arial" w:cs="Arial"/>
        </w:rPr>
        <w:t xml:space="preserve">that </w:t>
      </w:r>
      <w:r w:rsidR="00A62132" w:rsidRPr="00A62132">
        <w:rPr>
          <w:rFonts w:ascii="Arial" w:hAnsi="Arial" w:cs="Arial"/>
        </w:rPr>
        <w:t xml:space="preserve">the concerns and advantages </w:t>
      </w:r>
      <w:r w:rsidR="00E25AC3" w:rsidRPr="00A62132">
        <w:rPr>
          <w:rFonts w:ascii="Arial" w:hAnsi="Arial" w:cs="Arial"/>
        </w:rPr>
        <w:t>would</w:t>
      </w:r>
      <w:r w:rsidR="00A62132" w:rsidRPr="00A62132">
        <w:rPr>
          <w:rFonts w:ascii="Arial" w:hAnsi="Arial" w:cs="Arial"/>
        </w:rPr>
        <w:t xml:space="preserve"> be captured. </w:t>
      </w:r>
      <w:r w:rsidR="00E25AC3">
        <w:rPr>
          <w:rFonts w:ascii="Arial" w:hAnsi="Arial" w:cs="Arial"/>
        </w:rPr>
        <w:t>A resulting text proposal from e-mail discussion was to be agreed at RAN2#92</w:t>
      </w:r>
      <w:proofErr w:type="gramStart"/>
      <w:r>
        <w:rPr>
          <w:rFonts w:ascii="Arial" w:hAnsi="Arial" w:cs="Arial"/>
        </w:rPr>
        <w:t>;</w:t>
      </w:r>
      <w:proofErr w:type="gramEnd"/>
    </w:p>
    <w:p w14:paraId="4513D631" w14:textId="77777777" w:rsidR="00E25AC3" w:rsidRPr="00E25AC3" w:rsidRDefault="00E25AC3" w:rsidP="00BE74F3">
      <w:pPr>
        <w:tabs>
          <w:tab w:val="left" w:pos="567"/>
        </w:tabs>
        <w:overflowPunct/>
        <w:autoSpaceDE/>
        <w:autoSpaceDN/>
        <w:snapToGrid w:val="0"/>
        <w:spacing w:after="0"/>
        <w:ind w:left="720"/>
        <w:textAlignment w:val="auto"/>
        <w:rPr>
          <w:rFonts w:ascii="Arial" w:hAnsi="Arial" w:cs="Arial"/>
        </w:rPr>
      </w:pPr>
    </w:p>
    <w:p w14:paraId="250CF137" w14:textId="77777777" w:rsidR="00FA4923" w:rsidRDefault="00E25AC3" w:rsidP="00A62132">
      <w:pPr>
        <w:tabs>
          <w:tab w:val="left" w:pos="567"/>
        </w:tabs>
        <w:overflowPunct/>
        <w:autoSpaceDE/>
        <w:autoSpaceDN/>
        <w:snapToGrid w:val="0"/>
        <w:spacing w:after="0"/>
        <w:textAlignment w:val="auto"/>
        <w:rPr>
          <w:rFonts w:ascii="Arial" w:hAnsi="Arial" w:cs="Arial"/>
        </w:rPr>
      </w:pPr>
      <w:r>
        <w:rPr>
          <w:rFonts w:ascii="Arial" w:hAnsi="Arial" w:cs="Arial"/>
        </w:rPr>
        <w:t xml:space="preserve">For </w:t>
      </w:r>
      <w:r w:rsidR="00A62132" w:rsidRPr="00A62132">
        <w:rPr>
          <w:rFonts w:ascii="Arial" w:hAnsi="Arial" w:cs="Arial"/>
        </w:rPr>
        <w:t>Contention Based schemes (CB-</w:t>
      </w:r>
      <w:r w:rsidR="00FA4923" w:rsidRPr="00A62132">
        <w:rPr>
          <w:rFonts w:ascii="Arial" w:hAnsi="Arial" w:cs="Arial"/>
        </w:rPr>
        <w:t>PUSCH)</w:t>
      </w:r>
      <w:r>
        <w:rPr>
          <w:rFonts w:ascii="Arial" w:hAnsi="Arial" w:cs="Arial"/>
        </w:rPr>
        <w:t>, the</w:t>
      </w:r>
      <w:r w:rsidR="00A62132" w:rsidRPr="00A62132">
        <w:rPr>
          <w:rFonts w:ascii="Arial" w:hAnsi="Arial" w:cs="Arial"/>
        </w:rPr>
        <w:t xml:space="preserve">
</w:t>
      </w:r>
      <w:r>
        <w:rPr>
          <w:rFonts w:ascii="Arial" w:hAnsi="Arial" w:cs="Arial"/>
        </w:rPr>
        <w:t>m</w:t>
      </w:r>
      <w:r w:rsidR="00A62132" w:rsidRPr="00A62132">
        <w:rPr>
          <w:rFonts w:ascii="Arial" w:hAnsi="Arial" w:cs="Arial"/>
        </w:rPr>
        <w:t xml:space="preserve">eeting decided to capture resource efficiency evaluations of existing solutions and CB-PUSCH solutions and gains. A </w:t>
      </w:r>
      <w:r>
        <w:rPr>
          <w:rFonts w:ascii="Arial" w:hAnsi="Arial" w:cs="Arial"/>
        </w:rPr>
        <w:t>discussion over</w:t>
      </w:r>
      <w:r w:rsidRPr="00A62132">
        <w:rPr>
          <w:rFonts w:ascii="Arial" w:hAnsi="Arial" w:cs="Arial"/>
        </w:rPr>
        <w:t xml:space="preserve"> e-mail</w:t>
      </w:r>
      <w:r>
        <w:rPr>
          <w:rFonts w:ascii="Arial" w:hAnsi="Arial" w:cs="Arial"/>
        </w:rPr>
        <w:t xml:space="preserve"> was initiated for a </w:t>
      </w:r>
      <w:r w:rsidR="00FA4923">
        <w:rPr>
          <w:rFonts w:ascii="Arial" w:hAnsi="Arial" w:cs="Arial"/>
        </w:rPr>
        <w:t xml:space="preserve">resulting </w:t>
      </w:r>
      <w:r w:rsidRPr="00A62132">
        <w:rPr>
          <w:rFonts w:ascii="Arial" w:hAnsi="Arial" w:cs="Arial"/>
        </w:rPr>
        <w:t xml:space="preserve">text proposal </w:t>
      </w:r>
      <w:r>
        <w:rPr>
          <w:rFonts w:ascii="Arial" w:hAnsi="Arial" w:cs="Arial"/>
        </w:rPr>
        <w:t>aiming to</w:t>
      </w:r>
      <w:r w:rsidR="00A62132" w:rsidRPr="00A62132">
        <w:rPr>
          <w:rFonts w:ascii="Arial" w:hAnsi="Arial" w:cs="Arial"/>
        </w:rPr>
        <w:t xml:space="preserve"> capture a summary of the assumption</w:t>
      </w:r>
      <w:r>
        <w:rPr>
          <w:rFonts w:ascii="Arial" w:hAnsi="Arial" w:cs="Arial"/>
        </w:rPr>
        <w:t>s</w:t>
      </w:r>
      <w:r w:rsidR="00A62132" w:rsidRPr="00A62132">
        <w:rPr>
          <w:rFonts w:ascii="Arial" w:hAnsi="Arial" w:cs="Arial"/>
        </w:rPr>
        <w:t xml:space="preserve"> and how the solution(s) works. </w:t>
      </w:r>
      <w:r w:rsidR="00FA4923">
        <w:rPr>
          <w:rFonts w:ascii="Arial" w:hAnsi="Arial" w:cs="Arial"/>
        </w:rPr>
        <w:t xml:space="preserve">Additionally </w:t>
      </w:r>
      <w:r w:rsidR="00A62132" w:rsidRPr="00A62132">
        <w:rPr>
          <w:rFonts w:ascii="Arial" w:hAnsi="Arial" w:cs="Arial"/>
        </w:rPr>
        <w:t xml:space="preserve">a </w:t>
      </w:r>
      <w:r w:rsidR="00A631C7">
        <w:rPr>
          <w:rFonts w:ascii="Arial" w:hAnsi="Arial" w:cs="Arial"/>
        </w:rPr>
        <w:t xml:space="preserve">TR </w:t>
      </w:r>
      <w:r w:rsidR="00A62132" w:rsidRPr="00A62132">
        <w:rPr>
          <w:rFonts w:ascii="Arial" w:hAnsi="Arial" w:cs="Arial"/>
        </w:rPr>
        <w:t>conclusion on the solution</w:t>
      </w:r>
      <w:r w:rsidR="00FA4923">
        <w:rPr>
          <w:rFonts w:ascii="Arial" w:hAnsi="Arial" w:cs="Arial"/>
        </w:rPr>
        <w:t>s</w:t>
      </w:r>
      <w:r w:rsidR="00A62132" w:rsidRPr="00A62132">
        <w:rPr>
          <w:rFonts w:ascii="Arial" w:hAnsi="Arial" w:cs="Arial"/>
        </w:rPr>
        <w:t xml:space="preserve"> </w:t>
      </w:r>
      <w:r w:rsidR="00FA4923">
        <w:rPr>
          <w:rFonts w:ascii="Arial" w:hAnsi="Arial" w:cs="Arial"/>
        </w:rPr>
        <w:t>was subject for agreement</w:t>
      </w:r>
      <w:proofErr w:type="gramStart"/>
      <w:r w:rsidR="00FA4923">
        <w:rPr>
          <w:rFonts w:ascii="Arial" w:hAnsi="Arial" w:cs="Arial"/>
        </w:rPr>
        <w:t>;</w:t>
      </w:r>
      <w:proofErr w:type="gramEnd"/>
    </w:p>
    <w:p w14:paraId="7C8E9588" w14:textId="77777777" w:rsidR="00A62132" w:rsidRPr="00A62132" w:rsidRDefault="00A62132" w:rsidP="00A62132">
      <w:pPr>
        <w:tabs>
          <w:tab w:val="left" w:pos="567"/>
        </w:tabs>
        <w:overflowPunct/>
        <w:autoSpaceDE/>
        <w:autoSpaceDN/>
        <w:snapToGrid w:val="0"/>
        <w:spacing w:after="0"/>
        <w:textAlignment w:val="auto"/>
        <w:rPr>
          <w:rFonts w:ascii="Arial" w:hAnsi="Arial" w:cs="Arial"/>
        </w:rPr>
      </w:pPr>
      <w:r w:rsidRPr="00A62132">
        <w:rPr>
          <w:rFonts w:ascii="Arial" w:hAnsi="Arial" w:cs="Arial"/>
        </w:rPr>
        <w:t xml:space="preserve"> </w:t>
      </w:r>
    </w:p>
    <w:p w14:paraId="050B7859" w14:textId="77777777" w:rsidR="00A62132" w:rsidRDefault="00FA4923" w:rsidP="00A62132">
      <w:pPr>
        <w:tabs>
          <w:tab w:val="left" w:pos="567"/>
        </w:tabs>
        <w:overflowPunct/>
        <w:autoSpaceDE/>
        <w:autoSpaceDN/>
        <w:snapToGrid w:val="0"/>
        <w:spacing w:after="0"/>
        <w:textAlignment w:val="auto"/>
        <w:rPr>
          <w:rFonts w:ascii="Arial" w:hAnsi="Arial" w:cs="Arial"/>
        </w:rPr>
      </w:pPr>
      <w:r>
        <w:rPr>
          <w:rFonts w:ascii="Arial" w:hAnsi="Arial" w:cs="Arial"/>
        </w:rPr>
        <w:t xml:space="preserve">For </w:t>
      </w:r>
      <w:r w:rsidR="00A62132" w:rsidRPr="00A62132">
        <w:rPr>
          <w:rFonts w:ascii="Arial" w:hAnsi="Arial" w:cs="Arial"/>
        </w:rPr>
        <w:t xml:space="preserve">HO </w:t>
      </w:r>
      <w:r>
        <w:rPr>
          <w:rFonts w:ascii="Arial" w:hAnsi="Arial" w:cs="Arial"/>
        </w:rPr>
        <w:t>latency enhancements, e</w:t>
      </w:r>
      <w:r w:rsidR="00A62132" w:rsidRPr="00A62132">
        <w:rPr>
          <w:rFonts w:ascii="Arial" w:hAnsi="Arial" w:cs="Arial"/>
        </w:rPr>
        <w:t xml:space="preserve">valuations with more detailed analysis </w:t>
      </w:r>
      <w:r>
        <w:rPr>
          <w:rFonts w:ascii="Arial" w:hAnsi="Arial" w:cs="Arial"/>
        </w:rPr>
        <w:t xml:space="preserve">were </w:t>
      </w:r>
      <w:r w:rsidR="00A62132" w:rsidRPr="00A62132">
        <w:rPr>
          <w:rFonts w:ascii="Arial" w:hAnsi="Arial" w:cs="Arial"/>
        </w:rPr>
        <w:t>presented</w:t>
      </w:r>
      <w:r>
        <w:rPr>
          <w:rFonts w:ascii="Arial" w:hAnsi="Arial" w:cs="Arial"/>
        </w:rPr>
        <w:t>.</w:t>
      </w:r>
      <w:r w:rsidR="00A62132" w:rsidRPr="00A62132">
        <w:rPr>
          <w:rFonts w:ascii="Arial" w:hAnsi="Arial" w:cs="Arial"/>
        </w:rPr>
        <w:t xml:space="preserve"> An email discussion </w:t>
      </w:r>
      <w:r>
        <w:rPr>
          <w:rFonts w:ascii="Arial" w:hAnsi="Arial" w:cs="Arial"/>
        </w:rPr>
        <w:t>was started to conclude on</w:t>
      </w:r>
      <w:r w:rsidR="00A62132" w:rsidRPr="00A62132">
        <w:rPr>
          <w:rFonts w:ascii="Arial" w:hAnsi="Arial" w:cs="Arial"/>
        </w:rPr>
        <w:t xml:space="preserve">
</w:t>
      </w:r>
      <w:r>
        <w:rPr>
          <w:rFonts w:ascii="Arial" w:hAnsi="Arial" w:cs="Arial"/>
        </w:rPr>
        <w:t xml:space="preserve">handover evaluation numbers, conclusion details </w:t>
      </w:r>
      <w:r w:rsidR="00A62132" w:rsidRPr="00A62132">
        <w:rPr>
          <w:rFonts w:ascii="Arial" w:hAnsi="Arial" w:cs="Arial"/>
        </w:rPr>
        <w:t>on the main handover steps that contribute to handover delays and Initial assessments on the steps to address</w:t>
      </w:r>
      <w:r>
        <w:rPr>
          <w:rFonts w:ascii="Arial" w:hAnsi="Arial" w:cs="Arial"/>
        </w:rPr>
        <w:t>. It was also agreed to p</w:t>
      </w:r>
      <w:r w:rsidR="00A62132" w:rsidRPr="00A62132">
        <w:rPr>
          <w:rFonts w:ascii="Arial" w:hAnsi="Arial" w:cs="Arial"/>
        </w:rPr>
        <w:t xml:space="preserve">ossibly also capture </w:t>
      </w:r>
      <w:r w:rsidR="00A62132" w:rsidRPr="00A62132">
        <w:rPr>
          <w:rFonts w:ascii="Arial" w:hAnsi="Arial" w:cs="Arial"/>
        </w:rPr>
        <w:lastRenderedPageBreak/>
        <w:t>potential solutions that address enhancements to the different steps identified</w:t>
      </w:r>
      <w:r>
        <w:rPr>
          <w:rFonts w:ascii="Arial" w:hAnsi="Arial" w:cs="Arial"/>
        </w:rPr>
        <w:t>,</w:t>
      </w:r>
      <w:r w:rsidR="00A62132" w:rsidRPr="00A62132">
        <w:rPr>
          <w:rFonts w:ascii="Arial" w:hAnsi="Arial" w:cs="Arial"/>
        </w:rPr>
        <w:t xml:space="preserve"> and the gains/complexity associated to each solution.  </w:t>
      </w:r>
    </w:p>
    <w:p w14:paraId="24149E37" w14:textId="77777777" w:rsidR="000A0A3B" w:rsidRDefault="000A0A3B" w:rsidP="00A62132">
      <w:pPr>
        <w:tabs>
          <w:tab w:val="left" w:pos="567"/>
        </w:tabs>
        <w:overflowPunct/>
        <w:autoSpaceDE/>
        <w:autoSpaceDN/>
        <w:snapToGrid w:val="0"/>
        <w:spacing w:after="0"/>
        <w:textAlignment w:val="auto"/>
        <w:rPr>
          <w:rFonts w:ascii="Arial" w:hAnsi="Arial" w:cs="Arial"/>
        </w:rPr>
      </w:pPr>
    </w:p>
    <w:p w14:paraId="46065A14" w14:textId="77777777" w:rsidR="000A0A3B" w:rsidRPr="00BA58D6" w:rsidRDefault="000A0A3B" w:rsidP="000A0A3B">
      <w:pPr>
        <w:tabs>
          <w:tab w:val="left" w:pos="567"/>
        </w:tabs>
        <w:overflowPunct/>
        <w:autoSpaceDE/>
        <w:autoSpaceDN/>
        <w:snapToGrid w:val="0"/>
        <w:spacing w:after="0"/>
        <w:textAlignment w:val="auto"/>
        <w:rPr>
          <w:rFonts w:ascii="Arial" w:hAnsi="Arial" w:cs="Arial"/>
          <w:u w:val="single"/>
        </w:rPr>
      </w:pPr>
      <w:r w:rsidRPr="00BA58D6">
        <w:rPr>
          <w:rFonts w:ascii="Arial" w:hAnsi="Arial" w:cs="Arial"/>
          <w:u w:val="single"/>
        </w:rPr>
        <w:t>TSGR2_92:</w:t>
      </w:r>
    </w:p>
    <w:p w14:paraId="7CBA90A5" w14:textId="77777777" w:rsidR="000A0A3B" w:rsidRDefault="000A0A3B" w:rsidP="00A62132">
      <w:pPr>
        <w:tabs>
          <w:tab w:val="left" w:pos="567"/>
        </w:tabs>
        <w:overflowPunct/>
        <w:autoSpaceDE/>
        <w:autoSpaceDN/>
        <w:snapToGrid w:val="0"/>
        <w:spacing w:after="0"/>
        <w:textAlignment w:val="auto"/>
        <w:rPr>
          <w:rFonts w:ascii="Arial" w:hAnsi="Arial" w:cs="Arial"/>
        </w:rPr>
      </w:pPr>
    </w:p>
    <w:p w14:paraId="1C4C12EA" w14:textId="77777777" w:rsidR="000A0A3B" w:rsidRDefault="000A0A3B" w:rsidP="00A62132">
      <w:pPr>
        <w:tabs>
          <w:tab w:val="left" w:pos="567"/>
        </w:tabs>
        <w:overflowPunct/>
        <w:autoSpaceDE/>
        <w:autoSpaceDN/>
        <w:snapToGrid w:val="0"/>
        <w:spacing w:after="0"/>
        <w:textAlignment w:val="auto"/>
        <w:rPr>
          <w:rFonts w:ascii="Arial" w:hAnsi="Arial" w:cs="Arial"/>
        </w:rPr>
      </w:pPr>
      <w:r>
        <w:rPr>
          <w:rFonts w:ascii="Arial" w:hAnsi="Arial" w:cs="Arial"/>
        </w:rPr>
        <w:t>Text proposals for capturing</w:t>
      </w:r>
      <w:r w:rsidR="006753FB">
        <w:rPr>
          <w:rFonts w:ascii="Arial" w:hAnsi="Arial" w:cs="Arial"/>
        </w:rPr>
        <w:t xml:space="preserve"> evaluations, descriptions and potential solutions</w:t>
      </w:r>
      <w:r>
        <w:rPr>
          <w:rFonts w:ascii="Arial" w:hAnsi="Arial" w:cs="Arial"/>
        </w:rPr>
        <w:t xml:space="preserve"> </w:t>
      </w:r>
      <w:r w:rsidR="00A631C7">
        <w:rPr>
          <w:rFonts w:ascii="Arial" w:hAnsi="Arial" w:cs="Arial"/>
        </w:rPr>
        <w:t xml:space="preserve">as a result of </w:t>
      </w:r>
      <w:r w:rsidR="006753FB">
        <w:rPr>
          <w:rFonts w:ascii="Arial" w:hAnsi="Arial" w:cs="Arial"/>
        </w:rPr>
        <w:t xml:space="preserve">e-mail discussions </w:t>
      </w:r>
      <w:r w:rsidR="00A631C7">
        <w:rPr>
          <w:rFonts w:ascii="Arial" w:hAnsi="Arial" w:cs="Arial"/>
        </w:rPr>
        <w:t xml:space="preserve">initiated in RAN2#91bis </w:t>
      </w:r>
      <w:r w:rsidR="006753FB">
        <w:rPr>
          <w:rFonts w:ascii="Arial" w:hAnsi="Arial" w:cs="Arial"/>
        </w:rPr>
        <w:t>were agreed</w:t>
      </w:r>
      <w:r w:rsidR="00076450">
        <w:rPr>
          <w:rFonts w:ascii="Arial" w:hAnsi="Arial" w:cs="Arial"/>
        </w:rPr>
        <w:t xml:space="preserve"> </w:t>
      </w:r>
      <w:r w:rsidR="00076450">
        <w:rPr>
          <w:rFonts w:ascii="Arial" w:hAnsi="Arial" w:cs="Arial"/>
        </w:rPr>
        <w:fldChar w:fldCharType="begin"/>
      </w:r>
      <w:r w:rsidR="00076450">
        <w:rPr>
          <w:rFonts w:ascii="Arial" w:hAnsi="Arial" w:cs="Arial"/>
        </w:rPr>
        <w:instrText xml:space="preserve"> REF _Ref310168110 \r \h </w:instrText>
      </w:r>
      <w:r w:rsidR="00076450">
        <w:rPr>
          <w:rFonts w:ascii="Arial" w:hAnsi="Arial" w:cs="Arial"/>
        </w:rPr>
      </w:r>
      <w:r w:rsidR="00076450">
        <w:rPr>
          <w:rFonts w:ascii="Arial" w:hAnsi="Arial" w:cs="Arial"/>
        </w:rPr>
        <w:fldChar w:fldCharType="separate"/>
      </w:r>
      <w:r w:rsidR="00076450">
        <w:rPr>
          <w:rFonts w:ascii="Arial" w:hAnsi="Arial" w:cs="Arial"/>
        </w:rPr>
        <w:t>[89]</w:t>
      </w:r>
      <w:r w:rsidR="00076450">
        <w:rPr>
          <w:rFonts w:ascii="Arial" w:hAnsi="Arial" w:cs="Arial"/>
        </w:rPr>
        <w:fldChar w:fldCharType="end"/>
      </w:r>
      <w:r w:rsidR="00076450">
        <w:rPr>
          <w:rFonts w:ascii="Arial" w:hAnsi="Arial" w:cs="Arial"/>
        </w:rPr>
        <w:t>-</w:t>
      </w:r>
      <w:r w:rsidR="00076450">
        <w:rPr>
          <w:rFonts w:ascii="Arial" w:hAnsi="Arial" w:cs="Arial"/>
        </w:rPr>
        <w:fldChar w:fldCharType="begin"/>
      </w:r>
      <w:r w:rsidR="00076450">
        <w:rPr>
          <w:rFonts w:ascii="Arial" w:hAnsi="Arial" w:cs="Arial"/>
        </w:rPr>
        <w:instrText xml:space="preserve"> REF _Ref310168134 \r \h </w:instrText>
      </w:r>
      <w:r w:rsidR="00076450">
        <w:rPr>
          <w:rFonts w:ascii="Arial" w:hAnsi="Arial" w:cs="Arial"/>
        </w:rPr>
      </w:r>
      <w:r w:rsidR="00076450">
        <w:rPr>
          <w:rFonts w:ascii="Arial" w:hAnsi="Arial" w:cs="Arial"/>
        </w:rPr>
        <w:fldChar w:fldCharType="separate"/>
      </w:r>
      <w:r w:rsidR="00076450">
        <w:rPr>
          <w:rFonts w:ascii="Arial" w:hAnsi="Arial" w:cs="Arial"/>
        </w:rPr>
        <w:t>[91]</w:t>
      </w:r>
      <w:r w:rsidR="00076450">
        <w:rPr>
          <w:rFonts w:ascii="Arial" w:hAnsi="Arial" w:cs="Arial"/>
        </w:rPr>
        <w:fldChar w:fldCharType="end"/>
      </w:r>
      <w:r w:rsidR="009311BA">
        <w:rPr>
          <w:rFonts w:ascii="Arial" w:hAnsi="Arial" w:cs="Arial"/>
        </w:rPr>
        <w:t>,</w:t>
      </w:r>
      <w:r w:rsidR="000321FB">
        <w:rPr>
          <w:rFonts w:ascii="Arial" w:hAnsi="Arial" w:cs="Arial"/>
        </w:rPr>
        <w:t xml:space="preserve"> </w:t>
      </w:r>
      <w:r w:rsidR="000321FB">
        <w:rPr>
          <w:rFonts w:ascii="Arial" w:hAnsi="Arial" w:cs="Arial"/>
        </w:rPr>
        <w:fldChar w:fldCharType="begin"/>
      </w:r>
      <w:r w:rsidR="000321FB">
        <w:rPr>
          <w:rFonts w:ascii="Arial" w:hAnsi="Arial" w:cs="Arial"/>
        </w:rPr>
        <w:instrText xml:space="preserve"> REF _Ref310168154 \r \h </w:instrText>
      </w:r>
      <w:r w:rsidR="000321FB">
        <w:rPr>
          <w:rFonts w:ascii="Arial" w:hAnsi="Arial" w:cs="Arial"/>
        </w:rPr>
      </w:r>
      <w:r w:rsidR="000321FB">
        <w:rPr>
          <w:rFonts w:ascii="Arial" w:hAnsi="Arial" w:cs="Arial"/>
        </w:rPr>
        <w:fldChar w:fldCharType="separate"/>
      </w:r>
      <w:r w:rsidR="000321FB">
        <w:rPr>
          <w:rFonts w:ascii="Arial" w:hAnsi="Arial" w:cs="Arial"/>
        </w:rPr>
        <w:t>[93]</w:t>
      </w:r>
      <w:r w:rsidR="000321FB">
        <w:rPr>
          <w:rFonts w:ascii="Arial" w:hAnsi="Arial" w:cs="Arial"/>
        </w:rPr>
        <w:fldChar w:fldCharType="end"/>
      </w:r>
      <w:r w:rsidR="00A631C7">
        <w:rPr>
          <w:rFonts w:ascii="Arial" w:hAnsi="Arial" w:cs="Arial"/>
        </w:rPr>
        <w:t>. These</w:t>
      </w:r>
      <w:r w:rsidR="006753FB">
        <w:rPr>
          <w:rFonts w:ascii="Arial" w:hAnsi="Arial" w:cs="Arial"/>
        </w:rPr>
        <w:t xml:space="preserve"> included </w:t>
      </w:r>
      <w:r w:rsidR="006753FB" w:rsidRPr="00A62132">
        <w:rPr>
          <w:rFonts w:ascii="Arial" w:hAnsi="Arial" w:cs="Arial"/>
        </w:rPr>
        <w:t xml:space="preserve">acknowledgement </w:t>
      </w:r>
      <w:r w:rsidRPr="00A62132">
        <w:rPr>
          <w:rFonts w:ascii="Arial" w:hAnsi="Arial" w:cs="Arial"/>
        </w:rPr>
        <w:t>characteristics for SPS activation/</w:t>
      </w:r>
      <w:r w:rsidR="006753FB">
        <w:rPr>
          <w:rFonts w:ascii="Arial" w:hAnsi="Arial" w:cs="Arial"/>
        </w:rPr>
        <w:t>deactivation</w:t>
      </w:r>
      <w:r>
        <w:rPr>
          <w:rFonts w:ascii="Arial" w:hAnsi="Arial" w:cs="Arial"/>
        </w:rPr>
        <w:t>, Contention based access schem</w:t>
      </w:r>
      <w:r w:rsidR="00A631C7">
        <w:rPr>
          <w:rFonts w:ascii="Arial" w:hAnsi="Arial" w:cs="Arial"/>
        </w:rPr>
        <w:t>es, and HO latency enhancements. To</w:t>
      </w:r>
      <w:r w:rsidR="006753FB">
        <w:rPr>
          <w:rFonts w:ascii="Arial" w:hAnsi="Arial" w:cs="Arial"/>
        </w:rPr>
        <w:t xml:space="preserve"> these text proposals, text to TR 36.881 conclusions was </w:t>
      </w:r>
      <w:r w:rsidR="00F869F9">
        <w:rPr>
          <w:rFonts w:ascii="Arial" w:hAnsi="Arial" w:cs="Arial"/>
        </w:rPr>
        <w:t xml:space="preserve">also </w:t>
      </w:r>
      <w:r w:rsidR="006753FB">
        <w:rPr>
          <w:rFonts w:ascii="Arial" w:hAnsi="Arial" w:cs="Arial"/>
        </w:rPr>
        <w:t>agreed.</w:t>
      </w:r>
      <w:r w:rsidR="00A631C7">
        <w:rPr>
          <w:rFonts w:ascii="Arial" w:hAnsi="Arial" w:cs="Arial"/>
        </w:rPr>
        <w:t xml:space="preserve"> To the protocol evaluation parts, additional evaluations on L2 overhead was agreed and added</w:t>
      </w:r>
      <w:r w:rsidR="000321FB">
        <w:rPr>
          <w:rFonts w:ascii="Arial" w:hAnsi="Arial" w:cs="Arial"/>
        </w:rPr>
        <w:t xml:space="preserve"> </w:t>
      </w:r>
      <w:r w:rsidR="000321FB">
        <w:rPr>
          <w:rFonts w:ascii="Arial" w:hAnsi="Arial" w:cs="Arial"/>
        </w:rPr>
        <w:fldChar w:fldCharType="begin"/>
      </w:r>
      <w:r w:rsidR="000321FB">
        <w:rPr>
          <w:rFonts w:ascii="Arial" w:hAnsi="Arial" w:cs="Arial"/>
        </w:rPr>
        <w:instrText xml:space="preserve"> REF _Ref310168170 \r \h </w:instrText>
      </w:r>
      <w:r w:rsidR="000321FB">
        <w:rPr>
          <w:rFonts w:ascii="Arial" w:hAnsi="Arial" w:cs="Arial"/>
        </w:rPr>
      </w:r>
      <w:r w:rsidR="000321FB">
        <w:rPr>
          <w:rFonts w:ascii="Arial" w:hAnsi="Arial" w:cs="Arial"/>
        </w:rPr>
        <w:fldChar w:fldCharType="separate"/>
      </w:r>
      <w:r w:rsidR="000321FB">
        <w:rPr>
          <w:rFonts w:ascii="Arial" w:hAnsi="Arial" w:cs="Arial"/>
        </w:rPr>
        <w:t>[92]</w:t>
      </w:r>
      <w:r w:rsidR="000321FB">
        <w:rPr>
          <w:rFonts w:ascii="Arial" w:hAnsi="Arial" w:cs="Arial"/>
        </w:rPr>
        <w:fldChar w:fldCharType="end"/>
      </w:r>
      <w:r w:rsidR="00A631C7">
        <w:rPr>
          <w:rFonts w:ascii="Arial" w:hAnsi="Arial" w:cs="Arial"/>
        </w:rPr>
        <w:t>.</w:t>
      </w:r>
    </w:p>
    <w:p w14:paraId="2D7E4FFC" w14:textId="77777777" w:rsidR="00A631C7" w:rsidRDefault="00A631C7" w:rsidP="00A62132">
      <w:pPr>
        <w:tabs>
          <w:tab w:val="left" w:pos="567"/>
        </w:tabs>
        <w:overflowPunct/>
        <w:autoSpaceDE/>
        <w:autoSpaceDN/>
        <w:snapToGrid w:val="0"/>
        <w:spacing w:after="0"/>
        <w:textAlignment w:val="auto"/>
        <w:rPr>
          <w:rFonts w:ascii="Arial" w:hAnsi="Arial" w:cs="Arial"/>
        </w:rPr>
      </w:pPr>
    </w:p>
    <w:p w14:paraId="61CF3A21" w14:textId="77777777" w:rsidR="006753FB" w:rsidRDefault="008F5A35" w:rsidP="00A62132">
      <w:pPr>
        <w:tabs>
          <w:tab w:val="left" w:pos="567"/>
        </w:tabs>
        <w:overflowPunct/>
        <w:autoSpaceDE/>
        <w:autoSpaceDN/>
        <w:snapToGrid w:val="0"/>
        <w:spacing w:after="0"/>
        <w:textAlignment w:val="auto"/>
        <w:rPr>
          <w:rFonts w:ascii="Arial" w:hAnsi="Arial" w:cs="Arial"/>
        </w:rPr>
      </w:pPr>
      <w:r>
        <w:rPr>
          <w:rFonts w:ascii="Arial" w:hAnsi="Arial" w:cs="Arial"/>
        </w:rPr>
        <w:t>With t</w:t>
      </w:r>
      <w:r w:rsidR="00A631C7">
        <w:rPr>
          <w:rFonts w:ascii="Arial" w:hAnsi="Arial" w:cs="Arial"/>
        </w:rPr>
        <w:t>he</w:t>
      </w:r>
      <w:r w:rsidR="00A631C7" w:rsidRPr="00A631C7">
        <w:rPr>
          <w:rFonts w:ascii="Arial" w:hAnsi="Arial" w:cs="Arial"/>
        </w:rPr>
        <w:t xml:space="preserve"> final RAN2 updated TR incorporating all agreed TPs </w:t>
      </w:r>
      <w:r w:rsidR="00A631C7">
        <w:rPr>
          <w:rFonts w:ascii="Arial" w:hAnsi="Arial" w:cs="Arial"/>
        </w:rPr>
        <w:t>with their corresponding TR conclusion</w:t>
      </w:r>
      <w:r>
        <w:rPr>
          <w:rFonts w:ascii="Arial" w:hAnsi="Arial" w:cs="Arial"/>
        </w:rPr>
        <w:t>s, RAN2 considers their part of the SI completed.</w:t>
      </w:r>
    </w:p>
    <w:p w14:paraId="65F5FE0B" w14:textId="77777777" w:rsidR="00F869F9" w:rsidRDefault="00F869F9" w:rsidP="00F869F9">
      <w:pPr>
        <w:tabs>
          <w:tab w:val="left" w:pos="567"/>
        </w:tabs>
        <w:overflowPunct/>
        <w:autoSpaceDE/>
        <w:autoSpaceDN/>
        <w:snapToGrid w:val="0"/>
        <w:spacing w:after="0"/>
        <w:textAlignment w:val="auto"/>
        <w:rPr>
          <w:rFonts w:ascii="Arial" w:hAnsi="Arial" w:cs="Arial"/>
        </w:rPr>
      </w:pPr>
    </w:p>
    <w:p w14:paraId="291FE814" w14:textId="77777777" w:rsidR="00F869F9" w:rsidRDefault="00F869F9" w:rsidP="00A62132">
      <w:pPr>
        <w:tabs>
          <w:tab w:val="left" w:pos="567"/>
        </w:tabs>
        <w:overflowPunct/>
        <w:autoSpaceDE/>
        <w:autoSpaceDN/>
        <w:snapToGrid w:val="0"/>
        <w:spacing w:after="0"/>
        <w:textAlignment w:val="auto"/>
        <w:rPr>
          <w:rFonts w:ascii="Arial" w:hAnsi="Arial" w:cs="Arial"/>
        </w:rPr>
      </w:pPr>
      <w:r>
        <w:rPr>
          <w:rFonts w:ascii="Arial" w:hAnsi="Arial" w:cs="Arial"/>
        </w:rPr>
        <w:t>The SI TR 36.881 was updated to v0.5.0 accordingly.</w:t>
      </w:r>
    </w:p>
    <w:p w14:paraId="48171950" w14:textId="77777777" w:rsidR="008F5A35" w:rsidRDefault="008F5A35" w:rsidP="00A62132">
      <w:pPr>
        <w:tabs>
          <w:tab w:val="left" w:pos="567"/>
        </w:tabs>
        <w:overflowPunct/>
        <w:autoSpaceDE/>
        <w:autoSpaceDN/>
        <w:snapToGrid w:val="0"/>
        <w:spacing w:after="0"/>
        <w:textAlignment w:val="auto"/>
        <w:rPr>
          <w:rFonts w:ascii="Arial" w:hAnsi="Arial" w:cs="Arial"/>
        </w:rPr>
      </w:pPr>
    </w:p>
    <w:p w14:paraId="3932E7EE" w14:textId="77777777" w:rsidR="008F5A35" w:rsidRPr="00BA58D6" w:rsidRDefault="008F5A35" w:rsidP="00A62132">
      <w:pPr>
        <w:tabs>
          <w:tab w:val="left" w:pos="567"/>
        </w:tabs>
        <w:overflowPunct/>
        <w:autoSpaceDE/>
        <w:autoSpaceDN/>
        <w:snapToGrid w:val="0"/>
        <w:spacing w:after="0"/>
        <w:textAlignment w:val="auto"/>
        <w:rPr>
          <w:rFonts w:ascii="Arial" w:hAnsi="Arial" w:cs="Arial"/>
          <w:u w:val="single"/>
        </w:rPr>
      </w:pPr>
      <w:r w:rsidRPr="00BA58D6">
        <w:rPr>
          <w:rFonts w:ascii="Arial" w:hAnsi="Arial" w:cs="Arial"/>
          <w:u w:val="single"/>
        </w:rPr>
        <w:t>TSGR1_83:</w:t>
      </w:r>
    </w:p>
    <w:p w14:paraId="70F87571" w14:textId="77777777" w:rsidR="008F5A35" w:rsidRDefault="008F5A35" w:rsidP="00A62132">
      <w:pPr>
        <w:tabs>
          <w:tab w:val="left" w:pos="567"/>
        </w:tabs>
        <w:overflowPunct/>
        <w:autoSpaceDE/>
        <w:autoSpaceDN/>
        <w:snapToGrid w:val="0"/>
        <w:spacing w:after="0"/>
        <w:textAlignment w:val="auto"/>
        <w:rPr>
          <w:rFonts w:ascii="Arial" w:hAnsi="Arial" w:cs="Arial"/>
        </w:rPr>
      </w:pPr>
    </w:p>
    <w:p w14:paraId="06BE640B" w14:textId="77777777" w:rsidR="006753FB" w:rsidRDefault="00684613" w:rsidP="00A62132">
      <w:pPr>
        <w:tabs>
          <w:tab w:val="left" w:pos="567"/>
        </w:tabs>
        <w:overflowPunct/>
        <w:autoSpaceDE/>
        <w:autoSpaceDN/>
        <w:snapToGrid w:val="0"/>
        <w:spacing w:after="0"/>
        <w:textAlignment w:val="auto"/>
        <w:rPr>
          <w:rFonts w:ascii="Arial" w:hAnsi="Arial" w:cs="Arial"/>
        </w:rPr>
      </w:pPr>
      <w:r>
        <w:rPr>
          <w:rFonts w:ascii="Arial" w:hAnsi="Arial" w:cs="Arial"/>
        </w:rPr>
        <w:t>RAN1 discussed the physical layer design options for TTI shortening and agreed on a set of simulation assumptions for both system-level and link-level evaluations.</w:t>
      </w:r>
    </w:p>
    <w:p w14:paraId="5110B45D" w14:textId="77777777" w:rsidR="00FA4923" w:rsidRDefault="00FA4923" w:rsidP="008E2111">
      <w:pPr>
        <w:tabs>
          <w:tab w:val="left" w:pos="567"/>
        </w:tabs>
        <w:overflowPunct/>
        <w:autoSpaceDE/>
        <w:autoSpaceDN/>
        <w:snapToGrid w:val="0"/>
        <w:spacing w:after="0"/>
        <w:textAlignment w:val="auto"/>
        <w:rPr>
          <w:rFonts w:ascii="Arial" w:hAnsi="Arial" w:cs="Arial"/>
        </w:rPr>
      </w:pPr>
    </w:p>
    <w:p w14:paraId="08E440BC" w14:textId="77777777" w:rsidR="00C44CBA" w:rsidRPr="005A6C96" w:rsidRDefault="00C44CBA" w:rsidP="005A6C96">
      <w:pPr>
        <w:tabs>
          <w:tab w:val="left" w:pos="567"/>
        </w:tabs>
        <w:overflowPunct/>
        <w:autoSpaceDE/>
        <w:autoSpaceDN/>
        <w:snapToGrid w:val="0"/>
        <w:spacing w:after="0"/>
        <w:textAlignment w:val="auto"/>
        <w:rPr>
          <w:rFonts w:ascii="Arial" w:hAnsi="Arial" w:cs="Arial"/>
        </w:rPr>
      </w:pPr>
    </w:p>
    <w:p w14:paraId="379423D2" w14:textId="77777777" w:rsidR="00D35E6C" w:rsidRPr="005A6C96" w:rsidRDefault="00D35E6C" w:rsidP="00D35E6C">
      <w:pPr>
        <w:pStyle w:val="Heading4"/>
      </w:pPr>
      <w:r>
        <w:t>2.1.2</w:t>
      </w:r>
      <w:r>
        <w:tab/>
        <w:t>Progress of the Performance part</w:t>
      </w:r>
      <w:r w:rsidR="007A4370">
        <w:t xml:space="preserve"> WI</w:t>
      </w:r>
    </w:p>
    <w:p w14:paraId="492EF99E" w14:textId="77777777" w:rsidR="005A6C96" w:rsidRPr="005A6C96" w:rsidRDefault="00D35E6C" w:rsidP="00662313">
      <w:pPr>
        <w:pStyle w:val="NO"/>
        <w:snapToGrid w:val="0"/>
        <w:spacing w:before="180"/>
        <w:rPr>
          <w:rFonts w:ascii="Arial" w:hAnsi="Arial" w:cs="Arial"/>
        </w:rPr>
      </w:pPr>
      <w:r>
        <w:rPr>
          <w:rFonts w:ascii="Arial" w:hAnsi="Arial" w:cs="Arial"/>
        </w:rPr>
        <w:t>NOTE:</w:t>
      </w:r>
      <w:r>
        <w:rPr>
          <w:rFonts w:ascii="Arial" w:hAnsi="Arial" w:cs="Arial"/>
        </w:rPr>
        <w:tab/>
        <w:t xml:space="preserve">Please </w:t>
      </w:r>
      <w:r w:rsidR="00662313">
        <w:rPr>
          <w:rFonts w:ascii="Arial" w:hAnsi="Arial" w:cs="Arial"/>
        </w:rPr>
        <w:t>leave this section empty if not applicable</w:t>
      </w:r>
      <w:r>
        <w:rPr>
          <w:rFonts w:ascii="Arial" w:hAnsi="Arial" w:cs="Arial"/>
        </w:rPr>
        <w:t xml:space="preserve"> to this status report.</w:t>
      </w:r>
    </w:p>
    <w:p w14:paraId="2A2B036F" w14:textId="77777777" w:rsidR="00C44CBA" w:rsidRDefault="00C44CBA" w:rsidP="005A6C96">
      <w:pPr>
        <w:tabs>
          <w:tab w:val="left" w:pos="567"/>
        </w:tabs>
        <w:overflowPunct/>
        <w:autoSpaceDE/>
        <w:autoSpaceDN/>
        <w:snapToGrid w:val="0"/>
        <w:spacing w:after="0"/>
        <w:textAlignment w:val="auto"/>
        <w:rPr>
          <w:rFonts w:ascii="Arial" w:hAnsi="Arial" w:cs="Arial"/>
        </w:rPr>
      </w:pPr>
    </w:p>
    <w:p w14:paraId="4F2F756B" w14:textId="77777777" w:rsidR="00C44CBA" w:rsidRPr="005A6C96" w:rsidRDefault="00C44CBA" w:rsidP="005A6C96">
      <w:pPr>
        <w:tabs>
          <w:tab w:val="left" w:pos="567"/>
        </w:tabs>
        <w:overflowPunct/>
        <w:autoSpaceDE/>
        <w:autoSpaceDN/>
        <w:snapToGrid w:val="0"/>
        <w:spacing w:after="0"/>
        <w:textAlignment w:val="auto"/>
        <w:rPr>
          <w:rFonts w:ascii="Arial" w:hAnsi="Arial" w:cs="Arial"/>
        </w:rPr>
      </w:pPr>
    </w:p>
    <w:p w14:paraId="6AB85745" w14:textId="77777777" w:rsidR="00F86A73" w:rsidRDefault="005A6C96" w:rsidP="005A6C96">
      <w:pPr>
        <w:pStyle w:val="Heading3"/>
      </w:pPr>
      <w:r>
        <w:t>2.2</w:t>
      </w:r>
      <w:r>
        <w:tab/>
      </w:r>
      <w:r w:rsidR="00F86A73">
        <w:t>List</w:t>
      </w:r>
      <w:r w:rsidR="007E1DEA">
        <w:t xml:space="preserve"> of c</w:t>
      </w:r>
      <w:r w:rsidR="00F86A73">
        <w:t>ompleted el</w:t>
      </w:r>
      <w:r>
        <w:t>ements (compare with open issues of last TSG)</w:t>
      </w:r>
    </w:p>
    <w:p w14:paraId="3CF8E442" w14:textId="77777777" w:rsidR="00DE2A08" w:rsidRDefault="00DE2A08" w:rsidP="00DE2A08">
      <w:pPr>
        <w:pStyle w:val="Heading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14:paraId="33598AEC" w14:textId="77777777" w:rsidR="00C27749" w:rsidRDefault="00C27749" w:rsidP="00BE74F3">
      <w:pPr>
        <w:ind w:left="284"/>
        <w:rPr>
          <w:rFonts w:ascii="Arial" w:hAnsi="Arial" w:cs="Arial"/>
        </w:rPr>
      </w:pPr>
      <w:r w:rsidRPr="00942F72">
        <w:rPr>
          <w:rFonts w:ascii="Arial" w:hAnsi="Arial" w:cs="Arial"/>
        </w:rPr>
        <w:t>RAN2:</w:t>
      </w:r>
    </w:p>
    <w:p w14:paraId="0D335C80" w14:textId="77777777" w:rsidR="00BE74F3" w:rsidRDefault="00BE74F3" w:rsidP="00BE74F3">
      <w:pPr>
        <w:numPr>
          <w:ilvl w:val="0"/>
          <w:numId w:val="9"/>
        </w:numPr>
        <w:rPr>
          <w:rFonts w:ascii="Arial" w:hAnsi="Arial" w:cs="Arial"/>
        </w:rPr>
      </w:pPr>
      <w:r>
        <w:rPr>
          <w:rFonts w:ascii="Arial" w:hAnsi="Arial" w:cs="Arial"/>
        </w:rPr>
        <w:t>Conclude</w:t>
      </w:r>
      <w:r w:rsidR="00BA58D6">
        <w:rPr>
          <w:rFonts w:ascii="Arial" w:hAnsi="Arial" w:cs="Arial"/>
        </w:rPr>
        <w:t>d</w:t>
      </w:r>
      <w:r w:rsidRPr="00673E54">
        <w:rPr>
          <w:rFonts w:ascii="Arial" w:hAnsi="Arial" w:cs="Arial"/>
        </w:rPr>
        <w:t xml:space="preserve"> </w:t>
      </w:r>
      <w:r>
        <w:rPr>
          <w:rFonts w:ascii="Arial" w:hAnsi="Arial" w:cs="Arial"/>
        </w:rPr>
        <w:t xml:space="preserve">on </w:t>
      </w:r>
      <w:r w:rsidRPr="00673E54">
        <w:rPr>
          <w:rFonts w:ascii="Arial" w:hAnsi="Arial" w:cs="Arial"/>
        </w:rPr>
        <w:t xml:space="preserve">gains due to latency improvements on typical applications and use </w:t>
      </w:r>
      <w:r>
        <w:rPr>
          <w:rFonts w:ascii="Arial" w:hAnsi="Arial" w:cs="Arial"/>
        </w:rPr>
        <w:t xml:space="preserve">cases based on evaluation results </w:t>
      </w:r>
    </w:p>
    <w:p w14:paraId="06704909" w14:textId="77777777" w:rsidR="00BE74F3" w:rsidRDefault="00BE74F3" w:rsidP="00BE74F3">
      <w:pPr>
        <w:numPr>
          <w:ilvl w:val="0"/>
          <w:numId w:val="9"/>
        </w:numPr>
        <w:rPr>
          <w:rFonts w:ascii="Arial" w:hAnsi="Arial" w:cs="Arial"/>
        </w:rPr>
      </w:pPr>
      <w:r>
        <w:rPr>
          <w:rFonts w:ascii="Arial" w:hAnsi="Arial" w:cs="Arial"/>
        </w:rPr>
        <w:t>Conclude</w:t>
      </w:r>
      <w:r w:rsidR="00BA58D6">
        <w:rPr>
          <w:rFonts w:ascii="Arial" w:hAnsi="Arial" w:cs="Arial"/>
        </w:rPr>
        <w:t>d</w:t>
      </w:r>
      <w:r>
        <w:rPr>
          <w:rFonts w:ascii="Arial" w:hAnsi="Arial" w:cs="Arial"/>
        </w:rPr>
        <w:t xml:space="preserve"> on additional </w:t>
      </w:r>
      <w:r w:rsidRPr="00673E54">
        <w:rPr>
          <w:rFonts w:ascii="Arial" w:hAnsi="Arial" w:cs="Arial"/>
        </w:rPr>
        <w:t xml:space="preserve">solutions </w:t>
      </w:r>
      <w:r>
        <w:rPr>
          <w:rFonts w:ascii="Arial" w:hAnsi="Arial" w:cs="Arial"/>
        </w:rPr>
        <w:t>for reduced latency and their resulting gain and protocol impact.</w:t>
      </w:r>
    </w:p>
    <w:p w14:paraId="1CAE8A08" w14:textId="77777777" w:rsidR="00BE74F3" w:rsidRDefault="00BE74F3" w:rsidP="00BE74F3">
      <w:pPr>
        <w:numPr>
          <w:ilvl w:val="0"/>
          <w:numId w:val="9"/>
        </w:numPr>
        <w:rPr>
          <w:rFonts w:ascii="Arial" w:hAnsi="Arial" w:cs="Arial"/>
        </w:rPr>
      </w:pPr>
      <w:r>
        <w:rPr>
          <w:rFonts w:ascii="Arial" w:hAnsi="Arial" w:cs="Arial"/>
        </w:rPr>
        <w:t xml:space="preserve">Concluded on HO latency enhancements and potential solutions </w:t>
      </w:r>
    </w:p>
    <w:p w14:paraId="6EF20B60" w14:textId="77777777" w:rsidR="00BE74F3" w:rsidRDefault="00BE74F3" w:rsidP="00BE74F3">
      <w:pPr>
        <w:ind w:left="284"/>
        <w:rPr>
          <w:rFonts w:ascii="Arial" w:hAnsi="Arial" w:cs="Arial"/>
        </w:rPr>
      </w:pPr>
      <w:r w:rsidRPr="00BE74F3">
        <w:rPr>
          <w:rFonts w:ascii="Arial" w:hAnsi="Arial" w:cs="Arial"/>
        </w:rPr>
        <w:t>RAN1</w:t>
      </w:r>
      <w:r>
        <w:rPr>
          <w:rFonts w:ascii="Arial" w:hAnsi="Arial" w:cs="Arial"/>
        </w:rPr>
        <w:t>:</w:t>
      </w:r>
    </w:p>
    <w:p w14:paraId="56AB6419" w14:textId="77777777" w:rsidR="00BE74F3" w:rsidRPr="00994EFD" w:rsidRDefault="00123B9E" w:rsidP="00BA58D6">
      <w:pPr>
        <w:numPr>
          <w:ilvl w:val="0"/>
          <w:numId w:val="9"/>
        </w:numPr>
        <w:rPr>
          <w:rFonts w:ascii="Arial" w:hAnsi="Arial" w:cs="Arial"/>
        </w:rPr>
      </w:pPr>
      <w:r w:rsidRPr="00994EFD">
        <w:rPr>
          <w:rFonts w:ascii="Arial" w:hAnsi="Arial" w:cs="Arial"/>
        </w:rPr>
        <w:t>Agree</w:t>
      </w:r>
      <w:r w:rsidR="007C1D6C">
        <w:rPr>
          <w:rFonts w:ascii="Arial" w:hAnsi="Arial" w:cs="Arial"/>
        </w:rPr>
        <w:t>d</w:t>
      </w:r>
      <w:r w:rsidRPr="00994EFD">
        <w:rPr>
          <w:rFonts w:ascii="Arial" w:hAnsi="Arial" w:cs="Arial"/>
        </w:rPr>
        <w:t xml:space="preserve"> </w:t>
      </w:r>
      <w:r w:rsidR="00994EFD" w:rsidRPr="00994EFD">
        <w:rPr>
          <w:rFonts w:ascii="Arial" w:hAnsi="Arial" w:cs="Arial"/>
        </w:rPr>
        <w:t xml:space="preserve">on a framework for evaluation of TTI shortening </w:t>
      </w:r>
      <w:r w:rsidR="00994EFD">
        <w:rPr>
          <w:rFonts w:ascii="Arial" w:hAnsi="Arial" w:cs="Arial"/>
        </w:rPr>
        <w:t>techniques</w:t>
      </w:r>
    </w:p>
    <w:p w14:paraId="082C0799" w14:textId="77777777" w:rsidR="00DE2A08" w:rsidRPr="005A6C96" w:rsidRDefault="00DE2A08" w:rsidP="00DE2A08">
      <w:pPr>
        <w:pStyle w:val="Heading4"/>
      </w:pPr>
      <w:r>
        <w:t>2.2.2</w:t>
      </w:r>
      <w:r>
        <w:tab/>
        <w:t>Completed elements of the Performance part</w:t>
      </w:r>
      <w:r w:rsidR="007A4370">
        <w:t xml:space="preserve"> WI</w:t>
      </w:r>
    </w:p>
    <w:p w14:paraId="1C2C3D5E" w14:textId="77777777"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14:paraId="683B0F3F" w14:textId="77777777" w:rsidR="005A6C96" w:rsidRPr="005A6C96" w:rsidRDefault="005A6C96" w:rsidP="005A6C96">
      <w:pPr>
        <w:tabs>
          <w:tab w:val="left" w:pos="567"/>
        </w:tabs>
        <w:overflowPunct/>
        <w:autoSpaceDE/>
        <w:autoSpaceDN/>
        <w:snapToGrid w:val="0"/>
        <w:spacing w:after="0"/>
        <w:textAlignment w:val="auto"/>
        <w:rPr>
          <w:rFonts w:ascii="Arial" w:hAnsi="Arial" w:cs="Arial"/>
        </w:rPr>
      </w:pPr>
    </w:p>
    <w:p w14:paraId="3CC4C465" w14:textId="77777777" w:rsidR="00F86A73" w:rsidRDefault="005A6C96" w:rsidP="005A6C96">
      <w:pPr>
        <w:pStyle w:val="Heading3"/>
      </w:pPr>
      <w:r>
        <w:t>2.3</w:t>
      </w:r>
      <w:r>
        <w:tab/>
        <w:t>List of open issues</w:t>
      </w:r>
    </w:p>
    <w:p w14:paraId="63AF2EBB" w14:textId="77777777"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14:paraId="52A0A62E" w14:textId="77777777" w:rsidR="00DE2A08" w:rsidRDefault="00DE2A08" w:rsidP="00DE2A08">
      <w:pPr>
        <w:pStyle w:val="Heading4"/>
      </w:pPr>
      <w:r>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14:paraId="78142247" w14:textId="77777777" w:rsidR="009B75EA" w:rsidRDefault="009B75EA" w:rsidP="006E15DE">
      <w:pPr>
        <w:ind w:left="284"/>
        <w:rPr>
          <w:rFonts w:ascii="Arial" w:hAnsi="Arial" w:cs="Arial"/>
        </w:rPr>
      </w:pPr>
      <w:r w:rsidRPr="009B75EA">
        <w:rPr>
          <w:rFonts w:ascii="Arial" w:hAnsi="Arial" w:cs="Arial"/>
        </w:rPr>
        <w:t xml:space="preserve"> RAN1:</w:t>
      </w:r>
    </w:p>
    <w:p w14:paraId="3773E964" w14:textId="77777777" w:rsidR="009B75EA" w:rsidRDefault="009B75EA" w:rsidP="0083431D">
      <w:pPr>
        <w:ind w:left="360"/>
        <w:rPr>
          <w:rFonts w:ascii="Arial" w:hAnsi="Arial" w:cs="Arial"/>
        </w:rPr>
      </w:pPr>
      <w:r w:rsidRPr="009B75EA">
        <w:rPr>
          <w:rFonts w:ascii="Arial" w:hAnsi="Arial" w:cs="Arial"/>
        </w:rPr>
        <w:t xml:space="preserve">Assess specification impact and study feasibility and performance of TTI lengths between 0.5ms and one OFDM symbol, taking into account impact on reference signals and physical layer control </w:t>
      </w:r>
      <w:r w:rsidR="00A62132">
        <w:rPr>
          <w:rFonts w:ascii="Arial" w:hAnsi="Arial" w:cs="Arial"/>
        </w:rPr>
        <w:t>signalling.</w:t>
      </w:r>
    </w:p>
    <w:p w14:paraId="74CD74DF" w14:textId="77777777" w:rsidR="00F63A7E" w:rsidRPr="00BA58D6" w:rsidRDefault="00BA58D6" w:rsidP="00BA58D6">
      <w:pPr>
        <w:ind w:left="360"/>
        <w:rPr>
          <w:rFonts w:ascii="Arial" w:hAnsi="Arial" w:cs="Arial"/>
        </w:rPr>
      </w:pPr>
      <w:r>
        <w:rPr>
          <w:rFonts w:ascii="Arial" w:hAnsi="Arial" w:cs="Arial"/>
        </w:rPr>
        <w:t>B</w:t>
      </w:r>
      <w:r w:rsidR="00F63A7E" w:rsidRPr="00BA58D6">
        <w:rPr>
          <w:rFonts w:ascii="Arial" w:hAnsi="Arial" w:cs="Arial"/>
        </w:rPr>
        <w:t>ackwards compatibility shall be preserved (thus allowing normal operation of pre-Rel 13 UEs on the same carrier)</w:t>
      </w:r>
      <w:r w:rsidR="00FD7041">
        <w:rPr>
          <w:rFonts w:ascii="Arial" w:hAnsi="Arial" w:cs="Arial"/>
        </w:rPr>
        <w:t>.</w:t>
      </w:r>
    </w:p>
    <w:p w14:paraId="09097D29" w14:textId="77777777" w:rsidR="00F63A7E" w:rsidRPr="00BA58D6" w:rsidRDefault="00F63A7E" w:rsidP="0083431D">
      <w:pPr>
        <w:ind w:left="360"/>
        <w:rPr>
          <w:rFonts w:ascii="Arial" w:hAnsi="Arial" w:cs="Arial"/>
        </w:rPr>
      </w:pPr>
    </w:p>
    <w:p w14:paraId="4C1341F8" w14:textId="77777777" w:rsidR="00DE2A08" w:rsidRPr="005A6C96" w:rsidRDefault="00DE2A08" w:rsidP="00DE2A08">
      <w:pPr>
        <w:pStyle w:val="Heading4"/>
      </w:pPr>
      <w:r>
        <w:t>2.3.2</w:t>
      </w:r>
      <w:r>
        <w:tab/>
        <w:t>Open issues of the Performance part</w:t>
      </w:r>
      <w:r w:rsidR="007A4370">
        <w:t xml:space="preserve"> WI</w:t>
      </w:r>
    </w:p>
    <w:p w14:paraId="19D6AA27" w14:textId="77777777" w:rsidR="005A6C96" w:rsidRDefault="00DE2A08" w:rsidP="0084270E">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14:paraId="5B4A5296" w14:textId="77777777" w:rsidR="00C44CBA" w:rsidRDefault="00C44CBA" w:rsidP="005A6C96">
      <w:pPr>
        <w:tabs>
          <w:tab w:val="left" w:pos="567"/>
        </w:tabs>
        <w:overflowPunct/>
        <w:autoSpaceDE/>
        <w:autoSpaceDN/>
        <w:snapToGrid w:val="0"/>
        <w:spacing w:after="0"/>
        <w:textAlignment w:val="auto"/>
        <w:rPr>
          <w:rFonts w:ascii="Arial" w:hAnsi="Arial" w:cs="Arial"/>
        </w:rPr>
        <w:sectPr w:rsidR="00C44CBA">
          <w:footerReference w:type="default" r:id="rId11"/>
          <w:pgSz w:w="11906" w:h="16838"/>
          <w:pgMar w:top="851" w:right="851" w:bottom="851" w:left="851" w:header="720" w:footer="720" w:gutter="0"/>
          <w:cols w:space="720"/>
        </w:sectPr>
      </w:pPr>
    </w:p>
    <w:p w14:paraId="4D4F3C14" w14:textId="77777777" w:rsidR="00C44CBA" w:rsidRPr="005A6C96" w:rsidRDefault="00C44CBA" w:rsidP="005A6C96">
      <w:pPr>
        <w:tabs>
          <w:tab w:val="left" w:pos="567"/>
        </w:tabs>
        <w:overflowPunct/>
        <w:autoSpaceDE/>
        <w:autoSpaceDN/>
        <w:snapToGrid w:val="0"/>
        <w:spacing w:after="0"/>
        <w:textAlignment w:val="auto"/>
        <w:rPr>
          <w:rFonts w:ascii="Arial" w:hAnsi="Arial" w:cs="Arial"/>
        </w:rPr>
      </w:pPr>
    </w:p>
    <w:p w14:paraId="73C0A135" w14:textId="77777777" w:rsidR="005A6C96" w:rsidRDefault="005A6C96" w:rsidP="005A6C96">
      <w:pPr>
        <w:pStyle w:val="Heading2"/>
      </w:pPr>
      <w:r>
        <w:t>3.</w:t>
      </w:r>
      <w:r>
        <w:tab/>
        <w:t>References</w:t>
      </w:r>
    </w:p>
    <w:p w14:paraId="3FF55535" w14:textId="77777777" w:rsidR="004F218A" w:rsidRP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a list of all related Tdocs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14:paraId="41D29BE9" w14:textId="77777777" w:rsidR="00A5347D" w:rsidRPr="00C66E65" w:rsidRDefault="00A5347D" w:rsidP="00C66E65">
      <w:pPr>
        <w:pStyle w:val="Reference"/>
        <w:rPr>
          <w:lang w:val="en-US"/>
        </w:rPr>
      </w:pPr>
      <w:r w:rsidRPr="00C66E65">
        <w:rPr>
          <w:lang w:val="en-US"/>
        </w:rPr>
        <w:t>R2-152496</w:t>
      </w:r>
      <w:r w:rsidRPr="00C66E65">
        <w:rPr>
          <w:lang w:val="en-US"/>
        </w:rPr>
        <w:tab/>
        <w:t>Draft Work Plan for Study on latency reduction techniques for LTE; Rapporteur, TSG</w:t>
      </w:r>
      <w:r w:rsidRPr="00C66E65">
        <w:rPr>
          <w:rFonts w:hint="eastAsia"/>
          <w:lang w:val="en-US"/>
        </w:rPr>
        <w:t xml:space="preserve"> RAN2 Meeting #90</w:t>
      </w:r>
    </w:p>
    <w:p w14:paraId="47B40253" w14:textId="77777777" w:rsidR="00A5347D" w:rsidRPr="00C66E65" w:rsidRDefault="00A5347D" w:rsidP="00C66E65">
      <w:pPr>
        <w:pStyle w:val="Reference"/>
        <w:rPr>
          <w:lang w:val="en-US"/>
        </w:rPr>
      </w:pPr>
      <w:r w:rsidRPr="00C66E65">
        <w:rPr>
          <w:lang w:val="en-US"/>
        </w:rPr>
        <w:t>R2-152918</w:t>
      </w:r>
      <w:r w:rsidRPr="00C66E65">
        <w:rPr>
          <w:lang w:val="en-US"/>
        </w:rPr>
        <w:tab/>
        <w:t>Skeleton TR for Study on latency reduction techniques for LTE; Rapporteur; TR; 36.881, v0.2.0, TSG</w:t>
      </w:r>
      <w:r w:rsidRPr="00C66E65">
        <w:rPr>
          <w:rFonts w:hint="eastAsia"/>
          <w:lang w:val="en-US"/>
        </w:rPr>
        <w:t xml:space="preserve"> RAN2 Meeting #90</w:t>
      </w:r>
    </w:p>
    <w:p w14:paraId="5FCA0B55" w14:textId="77777777" w:rsidR="00926887" w:rsidRPr="00C66E65" w:rsidRDefault="00926887" w:rsidP="00C66E65">
      <w:pPr>
        <w:pStyle w:val="Reference"/>
        <w:rPr>
          <w:lang w:val="en-US"/>
        </w:rPr>
      </w:pPr>
      <w:r w:rsidRPr="00C66E65">
        <w:rPr>
          <w:lang w:val="en-US"/>
        </w:rPr>
        <w:t>R2-152451</w:t>
      </w:r>
      <w:r w:rsidRPr="00C66E65">
        <w:rPr>
          <w:lang w:val="en-US"/>
        </w:rPr>
        <w:tab/>
        <w:t>Use cases in latency reduction; Ericsson, TSG</w:t>
      </w:r>
      <w:r w:rsidRPr="00C66E65">
        <w:rPr>
          <w:rFonts w:hint="eastAsia"/>
          <w:lang w:val="en-US"/>
        </w:rPr>
        <w:t xml:space="preserve"> RAN2 Meeting #90</w:t>
      </w:r>
    </w:p>
    <w:p w14:paraId="6521AC45" w14:textId="77777777" w:rsidR="00926887" w:rsidRPr="00C66E65" w:rsidRDefault="00926887" w:rsidP="00C66E65">
      <w:pPr>
        <w:pStyle w:val="Reference"/>
        <w:rPr>
          <w:lang w:val="en-US"/>
        </w:rPr>
      </w:pPr>
      <w:r w:rsidRPr="00C66E65">
        <w:rPr>
          <w:lang w:val="en-US"/>
        </w:rPr>
        <w:t>R2-152455</w:t>
      </w:r>
      <w:r w:rsidRPr="00C66E65">
        <w:rPr>
          <w:lang w:val="en-US"/>
        </w:rPr>
        <w:tab/>
        <w:t>Use cases and requirements for latency reduction, Huawei, HiSilicon, TSG</w:t>
      </w:r>
      <w:r w:rsidRPr="00C66E65">
        <w:rPr>
          <w:rFonts w:hint="eastAsia"/>
          <w:lang w:val="en-US"/>
        </w:rPr>
        <w:t xml:space="preserve"> RAN2 Meeting #90</w:t>
      </w:r>
    </w:p>
    <w:p w14:paraId="57DABE96" w14:textId="77777777" w:rsidR="00F86A73" w:rsidRPr="00C66E65" w:rsidRDefault="00926887" w:rsidP="00C66E65">
      <w:pPr>
        <w:pStyle w:val="Reference"/>
        <w:rPr>
          <w:lang w:val="en-US"/>
        </w:rPr>
      </w:pPr>
      <w:r w:rsidRPr="00C66E65">
        <w:rPr>
          <w:lang w:val="en-US"/>
        </w:rPr>
        <w:t>R2-152326</w:t>
      </w:r>
      <w:r w:rsidRPr="00C66E65">
        <w:rPr>
          <w:lang w:val="en-US"/>
        </w:rPr>
        <w:tab/>
        <w:t>Latency reductions in LTE, Ericsson, TSG</w:t>
      </w:r>
      <w:r w:rsidRPr="00C66E65">
        <w:rPr>
          <w:rFonts w:hint="eastAsia"/>
          <w:lang w:val="en-US"/>
        </w:rPr>
        <w:t xml:space="preserve"> RAN2 Meeting #90</w:t>
      </w:r>
      <w:r w:rsidRPr="00C66E65">
        <w:rPr>
          <w:lang w:val="en-US"/>
        </w:rPr>
        <w:t xml:space="preserve"> </w:t>
      </w:r>
    </w:p>
    <w:p w14:paraId="7DCE736E" w14:textId="77777777" w:rsidR="00A5347D" w:rsidRPr="00C66E65" w:rsidRDefault="00A5347D" w:rsidP="00C66E65">
      <w:pPr>
        <w:pStyle w:val="Reference"/>
        <w:rPr>
          <w:lang w:val="en-US"/>
        </w:rPr>
      </w:pPr>
      <w:r w:rsidRPr="00C66E65">
        <w:rPr>
          <w:lang w:val="en-US"/>
        </w:rPr>
        <w:t>R2-152174</w:t>
      </w:r>
      <w:r w:rsidRPr="00C66E65">
        <w:rPr>
          <w:lang w:val="en-US"/>
        </w:rPr>
        <w:tab/>
        <w:t>Impact of latency reduction on TCP slow-start behavior; Intel Corporation, TSG</w:t>
      </w:r>
      <w:r w:rsidRPr="00C66E65">
        <w:rPr>
          <w:rFonts w:hint="eastAsia"/>
          <w:lang w:val="en-US"/>
        </w:rPr>
        <w:t xml:space="preserve"> RAN2 Meeting #90</w:t>
      </w:r>
    </w:p>
    <w:p w14:paraId="742F3539" w14:textId="77777777" w:rsidR="00A5347D" w:rsidRPr="00C66E65" w:rsidRDefault="00A5347D" w:rsidP="00C66E65">
      <w:pPr>
        <w:pStyle w:val="Reference"/>
        <w:rPr>
          <w:lang w:val="en-US"/>
        </w:rPr>
      </w:pPr>
      <w:r w:rsidRPr="00C66E65">
        <w:rPr>
          <w:lang w:val="en-US"/>
        </w:rPr>
        <w:t>R2-152274</w:t>
      </w:r>
      <w:r w:rsidRPr="00C66E65">
        <w:rPr>
          <w:lang w:val="en-US"/>
        </w:rPr>
        <w:tab/>
        <w:t>Initial analysis on latency reduction; CATT, China Telecom, TSG</w:t>
      </w:r>
      <w:r w:rsidRPr="00C66E65">
        <w:rPr>
          <w:rFonts w:hint="eastAsia"/>
          <w:lang w:val="en-US"/>
        </w:rPr>
        <w:t xml:space="preserve"> RAN2 Meeting #90</w:t>
      </w:r>
    </w:p>
    <w:p w14:paraId="5219CC0F" w14:textId="77777777" w:rsidR="004F218A" w:rsidRPr="00C66E65" w:rsidRDefault="00A5347D" w:rsidP="00C66E65">
      <w:pPr>
        <w:pStyle w:val="Reference"/>
        <w:rPr>
          <w:lang w:val="en-US"/>
        </w:rPr>
      </w:pPr>
      <w:r w:rsidRPr="00C66E65">
        <w:rPr>
          <w:lang w:val="en-US"/>
        </w:rPr>
        <w:t>R2-152456</w:t>
      </w:r>
      <w:r w:rsidRPr="00C66E65">
        <w:rPr>
          <w:lang w:val="en-US"/>
        </w:rPr>
        <w:tab/>
        <w:t>Evaluation on the gains provided by 0.5ms TTI; Huawei, HiSilicon, TSG</w:t>
      </w:r>
      <w:r w:rsidRPr="00C66E65">
        <w:rPr>
          <w:rFonts w:hint="eastAsia"/>
          <w:lang w:val="en-US"/>
        </w:rPr>
        <w:t xml:space="preserve"> RAN2 Meeting #90</w:t>
      </w:r>
    </w:p>
    <w:p w14:paraId="42B63B22" w14:textId="77777777" w:rsidR="00212DCF" w:rsidRPr="00C66E65" w:rsidRDefault="00212DCF" w:rsidP="00C66E65">
      <w:pPr>
        <w:pStyle w:val="Reference"/>
        <w:rPr>
          <w:lang w:val="en-US"/>
        </w:rPr>
      </w:pPr>
      <w:r w:rsidRPr="00C66E65">
        <w:rPr>
          <w:lang w:val="en-US"/>
        </w:rPr>
        <w:t>R2-153489</w:t>
      </w:r>
      <w:r w:rsidRPr="00C66E65">
        <w:rPr>
          <w:lang w:val="en-US"/>
        </w:rPr>
        <w:tab/>
        <w:t>Areas for latency reduction; Ericsson; discussion, TSG</w:t>
      </w:r>
      <w:r w:rsidRPr="00C66E65">
        <w:rPr>
          <w:rFonts w:hint="eastAsia"/>
          <w:lang w:val="en-US"/>
        </w:rPr>
        <w:t xml:space="preserve"> RAN2 Meeting #91</w:t>
      </w:r>
      <w:r w:rsidRPr="00C66E65">
        <w:rPr>
          <w:lang w:val="en-US"/>
        </w:rPr>
        <w:t xml:space="preserve">; </w:t>
      </w:r>
    </w:p>
    <w:p w14:paraId="64075F77" w14:textId="77777777" w:rsidR="00212DCF" w:rsidRPr="00C66E65" w:rsidRDefault="00212DCF" w:rsidP="00C66E65">
      <w:pPr>
        <w:pStyle w:val="Reference"/>
        <w:rPr>
          <w:lang w:val="en-US"/>
        </w:rPr>
      </w:pPr>
      <w:r w:rsidRPr="00C66E65">
        <w:rPr>
          <w:lang w:val="en-US"/>
        </w:rPr>
        <w:t>R2-153292</w:t>
      </w:r>
      <w:r w:rsidRPr="00C66E65">
        <w:rPr>
          <w:lang w:val="en-US"/>
        </w:rPr>
        <w:tab/>
        <w:t>Evaluation of TTI reduction gain with additional L1/L2 overhead; Intel Corporation; discussion TSG</w:t>
      </w:r>
      <w:r w:rsidRPr="00C66E65">
        <w:rPr>
          <w:rFonts w:hint="eastAsia"/>
          <w:lang w:val="en-US"/>
        </w:rPr>
        <w:t xml:space="preserve"> RAN2 Meeting #91</w:t>
      </w:r>
      <w:r w:rsidRPr="00C66E65">
        <w:rPr>
          <w:lang w:val="en-US"/>
        </w:rPr>
        <w:t xml:space="preserve">; </w:t>
      </w:r>
    </w:p>
    <w:p w14:paraId="09E64973" w14:textId="77777777" w:rsidR="00212DCF" w:rsidRPr="00C66E65" w:rsidRDefault="00212DCF" w:rsidP="00C66E65">
      <w:pPr>
        <w:pStyle w:val="Reference"/>
        <w:rPr>
          <w:lang w:val="en-US"/>
        </w:rPr>
      </w:pPr>
      <w:r w:rsidRPr="00C66E65">
        <w:rPr>
          <w:lang w:val="en-US"/>
        </w:rPr>
        <w:t>R2-153497</w:t>
      </w:r>
      <w:r w:rsidRPr="00C66E65">
        <w:rPr>
          <w:lang w:val="en-US"/>
        </w:rPr>
        <w:tab/>
        <w:t>Analysis on latency reduction with TTI shortening; CATT, China Telecom; discussion TSG</w:t>
      </w:r>
      <w:r w:rsidRPr="00C66E65">
        <w:rPr>
          <w:rFonts w:hint="eastAsia"/>
          <w:lang w:val="en-US"/>
        </w:rPr>
        <w:t xml:space="preserve"> RAN2 Meeting #91</w:t>
      </w:r>
      <w:r w:rsidRPr="00C66E65">
        <w:rPr>
          <w:lang w:val="en-US"/>
        </w:rPr>
        <w:t xml:space="preserve">; </w:t>
      </w:r>
    </w:p>
    <w:p w14:paraId="629C85DC" w14:textId="77777777" w:rsidR="00212DCF" w:rsidRPr="00C66E65" w:rsidRDefault="00212DCF" w:rsidP="00C66E65">
      <w:pPr>
        <w:pStyle w:val="Reference"/>
        <w:rPr>
          <w:lang w:val="en-US"/>
        </w:rPr>
      </w:pPr>
      <w:r w:rsidRPr="00C66E65">
        <w:rPr>
          <w:lang w:val="en-US"/>
        </w:rPr>
        <w:t>R2-153332</w:t>
      </w:r>
      <w:r w:rsidRPr="00C66E65">
        <w:rPr>
          <w:lang w:val="en-US"/>
        </w:rPr>
        <w:tab/>
        <w:t>Skipping uplink transmission with no data to transmit (discussion); Samsung Electronics Co., Ltd; discussion TSG</w:t>
      </w:r>
      <w:r w:rsidRPr="00C66E65">
        <w:rPr>
          <w:rFonts w:hint="eastAsia"/>
          <w:lang w:val="en-US"/>
        </w:rPr>
        <w:t xml:space="preserve"> RAN2 Meeting #91</w:t>
      </w:r>
      <w:r w:rsidRPr="00C66E65">
        <w:rPr>
          <w:lang w:val="en-US"/>
        </w:rPr>
        <w:t xml:space="preserve">; </w:t>
      </w:r>
    </w:p>
    <w:p w14:paraId="29C834E5" w14:textId="77777777" w:rsidR="00212DCF" w:rsidRPr="00C66E65" w:rsidRDefault="00212DCF" w:rsidP="00C66E65">
      <w:pPr>
        <w:pStyle w:val="Reference"/>
        <w:rPr>
          <w:lang w:val="en-US"/>
        </w:rPr>
      </w:pPr>
      <w:r w:rsidRPr="00C66E65">
        <w:rPr>
          <w:lang w:val="en-US"/>
        </w:rPr>
        <w:t>R2-153490</w:t>
      </w:r>
      <w:r w:rsidRPr="00C66E65">
        <w:rPr>
          <w:lang w:val="en-US"/>
        </w:rPr>
        <w:tab/>
        <w:t>L2 enhancements to reduce latency; Ericsson; discussion TSG</w:t>
      </w:r>
      <w:r w:rsidRPr="00C66E65">
        <w:rPr>
          <w:rFonts w:hint="eastAsia"/>
          <w:lang w:val="en-US"/>
        </w:rPr>
        <w:t xml:space="preserve"> RAN2 Meeting #91</w:t>
      </w:r>
      <w:r w:rsidRPr="00C66E65">
        <w:rPr>
          <w:lang w:val="en-US"/>
        </w:rPr>
        <w:t xml:space="preserve">; </w:t>
      </w:r>
    </w:p>
    <w:p w14:paraId="00A20538" w14:textId="77777777" w:rsidR="00212DCF" w:rsidRPr="00C66E65" w:rsidRDefault="00212DCF" w:rsidP="00C66E65">
      <w:pPr>
        <w:pStyle w:val="Reference"/>
        <w:rPr>
          <w:lang w:val="en-US"/>
        </w:rPr>
      </w:pPr>
      <w:r w:rsidRPr="00C66E65">
        <w:rPr>
          <w:lang w:val="en-US"/>
        </w:rPr>
        <w:t>R2-153185</w:t>
      </w:r>
      <w:r w:rsidRPr="00C66E65">
        <w:rPr>
          <w:lang w:val="en-US"/>
        </w:rPr>
        <w:tab/>
        <w:t>Latency Reduction during Handover; Nokia Networks; discussion TSG</w:t>
      </w:r>
      <w:r w:rsidRPr="00C66E65">
        <w:rPr>
          <w:rFonts w:hint="eastAsia"/>
          <w:lang w:val="en-US"/>
        </w:rPr>
        <w:t xml:space="preserve"> RAN2 Meeting #91</w:t>
      </w:r>
      <w:r w:rsidRPr="00C66E65">
        <w:rPr>
          <w:lang w:val="en-US"/>
        </w:rPr>
        <w:t xml:space="preserve">; </w:t>
      </w:r>
    </w:p>
    <w:p w14:paraId="62AEE885" w14:textId="77777777" w:rsidR="00212DCF" w:rsidRPr="00C66E65" w:rsidRDefault="00212DCF" w:rsidP="00C66E65">
      <w:pPr>
        <w:pStyle w:val="Reference"/>
        <w:rPr>
          <w:lang w:val="en-US"/>
        </w:rPr>
      </w:pPr>
      <w:r w:rsidRPr="00C66E65">
        <w:rPr>
          <w:lang w:val="en-US"/>
        </w:rPr>
        <w:t>R2-153374</w:t>
      </w:r>
      <w:r w:rsidRPr="00C66E65">
        <w:rPr>
          <w:lang w:val="en-US"/>
        </w:rPr>
        <w:tab/>
        <w:t>Uplink latency reduction for synchronized UEs; Huawei, HiSilicon; discussion TSG</w:t>
      </w:r>
      <w:r w:rsidRPr="00C66E65">
        <w:rPr>
          <w:rFonts w:hint="eastAsia"/>
          <w:lang w:val="en-US"/>
        </w:rPr>
        <w:t xml:space="preserve"> RAN2 Meeting #91</w:t>
      </w:r>
      <w:r w:rsidRPr="00C66E65">
        <w:rPr>
          <w:lang w:val="en-US"/>
        </w:rPr>
        <w:t xml:space="preserve">; </w:t>
      </w:r>
    </w:p>
    <w:p w14:paraId="6B1B127A" w14:textId="77777777" w:rsidR="00212DCF" w:rsidRPr="00C66E65" w:rsidRDefault="00212DCF" w:rsidP="00C66E65">
      <w:pPr>
        <w:pStyle w:val="Reference"/>
        <w:rPr>
          <w:lang w:val="en-US"/>
        </w:rPr>
      </w:pPr>
      <w:r w:rsidRPr="00C66E65">
        <w:rPr>
          <w:lang w:val="en-US"/>
        </w:rPr>
        <w:t>R2-153161</w:t>
      </w:r>
      <w:r w:rsidRPr="00C66E65">
        <w:rPr>
          <w:lang w:val="en-US"/>
        </w:rPr>
        <w:tab/>
        <w:t>Potentail area for latency reduction; LG Electronics Inc.; discussion TSG</w:t>
      </w:r>
      <w:r w:rsidRPr="00C66E65">
        <w:rPr>
          <w:rFonts w:hint="eastAsia"/>
          <w:lang w:val="en-US"/>
        </w:rPr>
        <w:t xml:space="preserve"> RAN2 Meeting #91</w:t>
      </w:r>
      <w:r w:rsidRPr="00C66E65">
        <w:rPr>
          <w:lang w:val="en-US"/>
        </w:rPr>
        <w:t xml:space="preserve">; </w:t>
      </w:r>
    </w:p>
    <w:p w14:paraId="08A0C7A9" w14:textId="77777777" w:rsidR="00212DCF" w:rsidRPr="00C66E65" w:rsidRDefault="00212DCF" w:rsidP="00C66E65">
      <w:pPr>
        <w:pStyle w:val="Reference"/>
        <w:rPr>
          <w:lang w:val="en-US"/>
        </w:rPr>
      </w:pPr>
      <w:r w:rsidRPr="00C66E65">
        <w:rPr>
          <w:lang w:val="en-US"/>
        </w:rPr>
        <w:t>R2-153222</w:t>
      </w:r>
      <w:r w:rsidRPr="00C66E65">
        <w:rPr>
          <w:lang w:val="en-US"/>
        </w:rPr>
        <w:tab/>
        <w:t>Potential protocol enhancement for Fast Uplink Access; Nokia Networks; discussion TSG</w:t>
      </w:r>
      <w:r w:rsidRPr="00C66E65">
        <w:rPr>
          <w:rFonts w:hint="eastAsia"/>
          <w:lang w:val="en-US"/>
        </w:rPr>
        <w:t xml:space="preserve"> RAN2 Meeting #91</w:t>
      </w:r>
      <w:r w:rsidRPr="00C66E65">
        <w:rPr>
          <w:lang w:val="en-US"/>
        </w:rPr>
        <w:t xml:space="preserve">; </w:t>
      </w:r>
    </w:p>
    <w:p w14:paraId="1B186342" w14:textId="77777777" w:rsidR="00212DCF" w:rsidRPr="00C66E65" w:rsidRDefault="00212DCF" w:rsidP="00C66E65">
      <w:pPr>
        <w:pStyle w:val="Reference"/>
        <w:rPr>
          <w:lang w:val="en-US"/>
        </w:rPr>
      </w:pPr>
      <w:r w:rsidRPr="00C66E65">
        <w:rPr>
          <w:lang w:val="en-US"/>
        </w:rPr>
        <w:t>R2-153223</w:t>
      </w:r>
      <w:r w:rsidRPr="00C66E65">
        <w:rPr>
          <w:lang w:val="en-US"/>
        </w:rPr>
        <w:tab/>
        <w:t>Simulation result for fast uplink access and TTI shortening; Nokia Networks; discussion TSG</w:t>
      </w:r>
      <w:r w:rsidRPr="00C66E65">
        <w:rPr>
          <w:rFonts w:hint="eastAsia"/>
          <w:lang w:val="en-US"/>
        </w:rPr>
        <w:t xml:space="preserve"> RAN2 Meeting #91</w:t>
      </w:r>
      <w:r w:rsidRPr="00C66E65">
        <w:rPr>
          <w:lang w:val="en-US"/>
        </w:rPr>
        <w:t xml:space="preserve">; </w:t>
      </w:r>
    </w:p>
    <w:p w14:paraId="11A48BAF" w14:textId="77777777" w:rsidR="00212DCF" w:rsidRPr="00C66E65" w:rsidRDefault="00212DCF" w:rsidP="00C66E65">
      <w:pPr>
        <w:pStyle w:val="Reference"/>
        <w:rPr>
          <w:lang w:val="en-US"/>
        </w:rPr>
      </w:pPr>
      <w:r w:rsidRPr="00C66E65">
        <w:rPr>
          <w:lang w:val="en-US"/>
        </w:rPr>
        <w:t>R2-153810</w:t>
      </w:r>
      <w:r w:rsidRPr="00C66E65">
        <w:rPr>
          <w:lang w:val="en-US"/>
        </w:rPr>
        <w:tab/>
        <w:t>Effect of UE and eNB processing times on TCP performance; Intel Corporation; discussion TSG</w:t>
      </w:r>
      <w:r w:rsidRPr="00C66E65">
        <w:rPr>
          <w:rFonts w:hint="eastAsia"/>
          <w:lang w:val="en-US"/>
        </w:rPr>
        <w:t xml:space="preserve"> RAN2 Meeting #91</w:t>
      </w:r>
      <w:r w:rsidRPr="00C66E65">
        <w:rPr>
          <w:lang w:val="en-US"/>
        </w:rPr>
        <w:t xml:space="preserve">; </w:t>
      </w:r>
    </w:p>
    <w:p w14:paraId="708F6E98" w14:textId="77777777" w:rsidR="00212DCF" w:rsidRPr="00C66E65" w:rsidRDefault="00212DCF" w:rsidP="00C66E65">
      <w:pPr>
        <w:pStyle w:val="Reference"/>
        <w:rPr>
          <w:lang w:val="en-US"/>
        </w:rPr>
      </w:pPr>
      <w:r w:rsidRPr="00C66E65">
        <w:rPr>
          <w:lang w:val="en-US"/>
        </w:rPr>
        <w:t>R2-153294</w:t>
      </w:r>
      <w:r w:rsidRPr="00C66E65">
        <w:rPr>
          <w:lang w:val="en-US"/>
        </w:rPr>
        <w:tab/>
        <w:t>Protocol impact of fast uplink access solution for latency reduction; Intel Corporation; discussion TSG</w:t>
      </w:r>
      <w:r w:rsidRPr="00C66E65">
        <w:rPr>
          <w:rFonts w:hint="eastAsia"/>
          <w:lang w:val="en-US"/>
        </w:rPr>
        <w:t xml:space="preserve"> RAN2 Meeting #91</w:t>
      </w:r>
      <w:r w:rsidRPr="00C66E65">
        <w:rPr>
          <w:lang w:val="en-US"/>
        </w:rPr>
        <w:t xml:space="preserve">; </w:t>
      </w:r>
    </w:p>
    <w:p w14:paraId="4992BBFF" w14:textId="77777777" w:rsidR="00212DCF" w:rsidRPr="00C66E65" w:rsidRDefault="00212DCF" w:rsidP="00C66E65">
      <w:pPr>
        <w:pStyle w:val="Reference"/>
        <w:rPr>
          <w:lang w:val="en-US"/>
        </w:rPr>
      </w:pPr>
      <w:r w:rsidRPr="00C66E65">
        <w:rPr>
          <w:lang w:val="en-US"/>
        </w:rPr>
        <w:t>R2-153331</w:t>
      </w:r>
      <w:r w:rsidRPr="00C66E65">
        <w:rPr>
          <w:lang w:val="en-US"/>
        </w:rPr>
        <w:tab/>
        <w:t>Discussion on Contention Based Access; Samsung Electronics Co., Ltd; discussion TSG</w:t>
      </w:r>
      <w:r w:rsidRPr="00C66E65">
        <w:rPr>
          <w:rFonts w:hint="eastAsia"/>
          <w:lang w:val="en-US"/>
        </w:rPr>
        <w:t xml:space="preserve"> RAN2 Meeting #91</w:t>
      </w:r>
      <w:r w:rsidRPr="00C66E65">
        <w:rPr>
          <w:lang w:val="en-US"/>
        </w:rPr>
        <w:t xml:space="preserve">; </w:t>
      </w:r>
    </w:p>
    <w:p w14:paraId="1D430C5E" w14:textId="77777777" w:rsidR="00212DCF" w:rsidRPr="00C66E65" w:rsidRDefault="00212DCF" w:rsidP="00C66E65">
      <w:pPr>
        <w:pStyle w:val="Reference"/>
        <w:rPr>
          <w:lang w:val="en-US"/>
        </w:rPr>
      </w:pPr>
      <w:r w:rsidRPr="00C66E65">
        <w:rPr>
          <w:lang w:val="en-US"/>
        </w:rPr>
        <w:t>R2-153333</w:t>
      </w:r>
      <w:r w:rsidRPr="00C66E65">
        <w:rPr>
          <w:lang w:val="en-US"/>
        </w:rPr>
        <w:tab/>
        <w:t>Skipping uplink transmission with no data to transmit (321 CR); Samsung Electronics Co., Ltd; draftCR; 36.321; 12.6.0, TSG</w:t>
      </w:r>
      <w:r w:rsidRPr="00C66E65">
        <w:rPr>
          <w:rFonts w:hint="eastAsia"/>
          <w:lang w:val="en-US"/>
        </w:rPr>
        <w:t xml:space="preserve"> RAN2 Meeting #91</w:t>
      </w:r>
      <w:r w:rsidRPr="00C66E65">
        <w:rPr>
          <w:lang w:val="en-US"/>
        </w:rPr>
        <w:t xml:space="preserve">; </w:t>
      </w:r>
    </w:p>
    <w:p w14:paraId="303E26C0" w14:textId="77777777" w:rsidR="00212DCF" w:rsidRPr="00C66E65" w:rsidRDefault="00212DCF" w:rsidP="00C66E65">
      <w:pPr>
        <w:pStyle w:val="Reference"/>
        <w:rPr>
          <w:lang w:val="en-US"/>
        </w:rPr>
      </w:pPr>
      <w:r w:rsidRPr="00C66E65">
        <w:rPr>
          <w:lang w:val="en-US"/>
        </w:rPr>
        <w:t>R2-153334</w:t>
      </w:r>
      <w:r w:rsidRPr="00C66E65">
        <w:rPr>
          <w:lang w:val="en-US"/>
        </w:rPr>
        <w:tab/>
        <w:t>Skipping uplink transmission with no data to transmit (331 CR); Samsung Electronics Co., Ltd; draftCR; 36.331; 12.6.0, TSG</w:t>
      </w:r>
      <w:r w:rsidRPr="00C66E65">
        <w:rPr>
          <w:rFonts w:hint="eastAsia"/>
          <w:lang w:val="en-US"/>
        </w:rPr>
        <w:t xml:space="preserve"> RAN2 Meeting #91</w:t>
      </w:r>
      <w:r w:rsidRPr="00C66E65">
        <w:rPr>
          <w:lang w:val="en-US"/>
        </w:rPr>
        <w:t xml:space="preserve">; </w:t>
      </w:r>
    </w:p>
    <w:p w14:paraId="5B615ADB" w14:textId="77777777" w:rsidR="00212DCF" w:rsidRPr="00C66E65" w:rsidRDefault="00212DCF" w:rsidP="00C66E65">
      <w:pPr>
        <w:pStyle w:val="Reference"/>
        <w:rPr>
          <w:lang w:val="en-US"/>
        </w:rPr>
      </w:pPr>
      <w:r w:rsidRPr="00C66E65">
        <w:rPr>
          <w:lang w:val="en-US"/>
        </w:rPr>
        <w:t>R2-153373</w:t>
      </w:r>
      <w:r w:rsidRPr="00C66E65">
        <w:rPr>
          <w:lang w:val="en-US"/>
        </w:rPr>
        <w:tab/>
        <w:t>Downlink latency reduction for unsynchronized UEs; Huawei, HiSilicon; discussion, TSG</w:t>
      </w:r>
      <w:r w:rsidRPr="00C66E65">
        <w:rPr>
          <w:rFonts w:hint="eastAsia"/>
          <w:lang w:val="en-US"/>
        </w:rPr>
        <w:t xml:space="preserve"> RAN2 Meeting #91</w:t>
      </w:r>
      <w:r w:rsidRPr="00C66E65">
        <w:rPr>
          <w:lang w:val="en-US"/>
        </w:rPr>
        <w:t xml:space="preserve">; </w:t>
      </w:r>
    </w:p>
    <w:p w14:paraId="40E76BDC" w14:textId="77777777" w:rsidR="00212DCF" w:rsidRPr="00C66E65" w:rsidRDefault="00212DCF" w:rsidP="00C66E65">
      <w:pPr>
        <w:pStyle w:val="Reference"/>
        <w:rPr>
          <w:lang w:val="en-US"/>
        </w:rPr>
      </w:pPr>
      <w:r w:rsidRPr="00C66E65">
        <w:rPr>
          <w:lang w:val="en-US"/>
        </w:rPr>
        <w:t>R2-153375</w:t>
      </w:r>
      <w:r w:rsidRPr="00C66E65">
        <w:rPr>
          <w:lang w:val="en-US"/>
        </w:rPr>
        <w:tab/>
        <w:t>Problems of the current LTE system on latency; Huawei, HiSilicon; discussion, TSG</w:t>
      </w:r>
      <w:r w:rsidRPr="00C66E65">
        <w:rPr>
          <w:rFonts w:hint="eastAsia"/>
          <w:lang w:val="en-US"/>
        </w:rPr>
        <w:t xml:space="preserve"> RAN2 Meeting #91</w:t>
      </w:r>
      <w:r w:rsidRPr="00C66E65">
        <w:rPr>
          <w:lang w:val="en-US"/>
        </w:rPr>
        <w:t xml:space="preserve">; </w:t>
      </w:r>
    </w:p>
    <w:p w14:paraId="0921AAC5" w14:textId="77777777" w:rsidR="00212DCF" w:rsidRPr="00C66E65" w:rsidRDefault="00212DCF" w:rsidP="00C66E65">
      <w:pPr>
        <w:pStyle w:val="Reference"/>
        <w:rPr>
          <w:lang w:val="en-US"/>
        </w:rPr>
      </w:pPr>
      <w:r w:rsidRPr="00C66E65">
        <w:rPr>
          <w:lang w:val="en-US"/>
        </w:rPr>
        <w:t>R2-153851</w:t>
      </w:r>
      <w:r w:rsidRPr="00C66E65">
        <w:rPr>
          <w:lang w:val="en-US"/>
        </w:rPr>
        <w:tab/>
        <w:t>Evaluation on the gains provided by one symbol length TTI; Huawei, HiSilicon; discussion, TSG</w:t>
      </w:r>
      <w:r w:rsidRPr="00C66E65">
        <w:rPr>
          <w:rFonts w:hint="eastAsia"/>
          <w:lang w:val="en-US"/>
        </w:rPr>
        <w:t xml:space="preserve"> RAN2 Meeting #91</w:t>
      </w:r>
      <w:r w:rsidRPr="00C66E65">
        <w:rPr>
          <w:lang w:val="en-US"/>
        </w:rPr>
        <w:t>;</w:t>
      </w:r>
    </w:p>
    <w:p w14:paraId="6BA104DB" w14:textId="77777777" w:rsidR="00212DCF" w:rsidRPr="00C66E65" w:rsidRDefault="00212DCF" w:rsidP="00C66E65">
      <w:pPr>
        <w:pStyle w:val="Reference"/>
        <w:rPr>
          <w:lang w:val="en-US"/>
        </w:rPr>
      </w:pPr>
      <w:r w:rsidRPr="00C66E65">
        <w:rPr>
          <w:lang w:val="en-US"/>
        </w:rPr>
        <w:lastRenderedPageBreak/>
        <w:t>R2-153405</w:t>
      </w:r>
      <w:r w:rsidRPr="00C66E65">
        <w:rPr>
          <w:lang w:val="en-US"/>
        </w:rPr>
        <w:tab/>
        <w:t>Initial consideration of fast uplink access solution; Kyocera; discussion, TSG</w:t>
      </w:r>
      <w:r w:rsidRPr="00C66E65">
        <w:rPr>
          <w:rFonts w:hint="eastAsia"/>
          <w:lang w:val="en-US"/>
        </w:rPr>
        <w:t xml:space="preserve"> RAN2 Meeting #91</w:t>
      </w:r>
      <w:r w:rsidRPr="00C66E65">
        <w:rPr>
          <w:lang w:val="en-US"/>
        </w:rPr>
        <w:t xml:space="preserve">; </w:t>
      </w:r>
    </w:p>
    <w:p w14:paraId="1B4435BB" w14:textId="77777777" w:rsidR="00212DCF" w:rsidRPr="00C66E65" w:rsidRDefault="00212DCF" w:rsidP="00C66E65">
      <w:pPr>
        <w:pStyle w:val="Reference"/>
        <w:rPr>
          <w:lang w:val="en-US"/>
        </w:rPr>
      </w:pPr>
      <w:r w:rsidRPr="00C66E65">
        <w:rPr>
          <w:lang w:val="en-US"/>
        </w:rPr>
        <w:t>R2-153416</w:t>
      </w:r>
      <w:r w:rsidRPr="00C66E65">
        <w:rPr>
          <w:lang w:val="en-US"/>
        </w:rPr>
        <w:tab/>
        <w:t>Combined SR with BSR for reducing UP latency; III; discussion, TSG</w:t>
      </w:r>
      <w:r w:rsidRPr="00C66E65">
        <w:rPr>
          <w:rFonts w:hint="eastAsia"/>
          <w:lang w:val="en-US"/>
        </w:rPr>
        <w:t xml:space="preserve"> RAN2 Meeting #91</w:t>
      </w:r>
      <w:r w:rsidRPr="00C66E65">
        <w:rPr>
          <w:lang w:val="en-US"/>
        </w:rPr>
        <w:t xml:space="preserve">; </w:t>
      </w:r>
    </w:p>
    <w:p w14:paraId="22CDF744" w14:textId="77777777" w:rsidR="00212DCF" w:rsidRPr="00C66E65" w:rsidRDefault="00212DCF" w:rsidP="00C66E65">
      <w:pPr>
        <w:pStyle w:val="Reference"/>
        <w:rPr>
          <w:lang w:val="en-US"/>
        </w:rPr>
      </w:pPr>
      <w:r w:rsidRPr="00C66E65">
        <w:rPr>
          <w:lang w:val="en-US"/>
        </w:rPr>
        <w:t>R2-153493</w:t>
      </w:r>
      <w:r w:rsidRPr="00C66E65">
        <w:rPr>
          <w:lang w:val="en-US"/>
        </w:rPr>
        <w:tab/>
        <w:t>Study of shorter TTI for latency reduction; Ericsson; discussion, TSG</w:t>
      </w:r>
      <w:r w:rsidRPr="00C66E65">
        <w:rPr>
          <w:rFonts w:hint="eastAsia"/>
          <w:lang w:val="en-US"/>
        </w:rPr>
        <w:t xml:space="preserve"> RAN2 Meeting #91</w:t>
      </w:r>
      <w:r w:rsidRPr="00C66E65">
        <w:rPr>
          <w:lang w:val="en-US"/>
        </w:rPr>
        <w:t xml:space="preserve">; </w:t>
      </w:r>
    </w:p>
    <w:p w14:paraId="5293A53F" w14:textId="77777777" w:rsidR="00212DCF" w:rsidRPr="00C66E65" w:rsidRDefault="00212DCF" w:rsidP="00C66E65">
      <w:pPr>
        <w:pStyle w:val="Reference"/>
        <w:rPr>
          <w:lang w:val="en-US"/>
        </w:rPr>
      </w:pPr>
      <w:r w:rsidRPr="00C66E65">
        <w:rPr>
          <w:lang w:val="en-US"/>
        </w:rPr>
        <w:t>R2-153499</w:t>
      </w:r>
      <w:r w:rsidRPr="00C66E65">
        <w:rPr>
          <w:lang w:val="en-US"/>
        </w:rPr>
        <w:tab/>
        <w:t xml:space="preserve">Analysis on VoLTE </w:t>
      </w:r>
      <w:proofErr w:type="gramStart"/>
      <w:r w:rsidRPr="00C66E65">
        <w:rPr>
          <w:lang w:val="en-US"/>
        </w:rPr>
        <w:t>capacity  with</w:t>
      </w:r>
      <w:proofErr w:type="gramEnd"/>
      <w:r w:rsidRPr="00C66E65">
        <w:rPr>
          <w:lang w:val="en-US"/>
        </w:rPr>
        <w:t xml:space="preserve"> TTI shortening; CATT; discussion, TSG</w:t>
      </w:r>
      <w:r w:rsidRPr="00C66E65">
        <w:rPr>
          <w:rFonts w:hint="eastAsia"/>
          <w:lang w:val="en-US"/>
        </w:rPr>
        <w:t xml:space="preserve"> RAN2 Meeting #91</w:t>
      </w:r>
      <w:r w:rsidRPr="00C66E65">
        <w:rPr>
          <w:lang w:val="en-US"/>
        </w:rPr>
        <w:t xml:space="preserve">; </w:t>
      </w:r>
    </w:p>
    <w:p w14:paraId="05374EE9" w14:textId="77777777" w:rsidR="00212DCF" w:rsidRPr="00C66E65" w:rsidRDefault="00212DCF" w:rsidP="00C66E65">
      <w:pPr>
        <w:pStyle w:val="Reference"/>
        <w:rPr>
          <w:lang w:val="en-US"/>
        </w:rPr>
      </w:pPr>
      <w:r w:rsidRPr="00C66E65">
        <w:rPr>
          <w:lang w:val="en-US"/>
        </w:rPr>
        <w:t>R2-153500</w:t>
      </w:r>
      <w:r w:rsidRPr="00C66E65">
        <w:rPr>
          <w:lang w:val="en-US"/>
        </w:rPr>
        <w:tab/>
        <w:t>Analysis on uplink access solutions; CATT; discussion, TSG</w:t>
      </w:r>
      <w:r w:rsidRPr="00C66E65">
        <w:rPr>
          <w:rFonts w:hint="eastAsia"/>
          <w:lang w:val="en-US"/>
        </w:rPr>
        <w:t xml:space="preserve"> RAN2 Meeting #91</w:t>
      </w:r>
      <w:r w:rsidRPr="00C66E65">
        <w:rPr>
          <w:lang w:val="en-US"/>
        </w:rPr>
        <w:t xml:space="preserve">; </w:t>
      </w:r>
    </w:p>
    <w:p w14:paraId="35DAFF23" w14:textId="77777777" w:rsidR="00212DCF" w:rsidRPr="00C66E65" w:rsidRDefault="00212DCF" w:rsidP="00C66E65">
      <w:pPr>
        <w:pStyle w:val="Reference"/>
        <w:rPr>
          <w:lang w:val="en-US"/>
        </w:rPr>
      </w:pPr>
      <w:r w:rsidRPr="00C66E65">
        <w:rPr>
          <w:lang w:val="en-US"/>
        </w:rPr>
        <w:t>R2-153514</w:t>
      </w:r>
      <w:r w:rsidRPr="00C66E65">
        <w:rPr>
          <w:lang w:val="en-US"/>
        </w:rPr>
        <w:tab/>
        <w:t>Specificaiton impacts of short TTI; ZTE Corporation; discussion, TSG</w:t>
      </w:r>
      <w:r w:rsidRPr="00C66E65">
        <w:rPr>
          <w:rFonts w:hint="eastAsia"/>
          <w:lang w:val="en-US"/>
        </w:rPr>
        <w:t xml:space="preserve"> RAN2 Meeting #91</w:t>
      </w:r>
      <w:r w:rsidRPr="00C66E65">
        <w:rPr>
          <w:lang w:val="en-US"/>
        </w:rPr>
        <w:t xml:space="preserve">; </w:t>
      </w:r>
    </w:p>
    <w:p w14:paraId="2D7AA7ED" w14:textId="77777777" w:rsidR="00212DCF" w:rsidRPr="00C66E65" w:rsidRDefault="00212DCF" w:rsidP="00C66E65">
      <w:pPr>
        <w:pStyle w:val="Reference"/>
        <w:rPr>
          <w:lang w:val="en-US"/>
        </w:rPr>
      </w:pPr>
      <w:r w:rsidRPr="00C66E65">
        <w:rPr>
          <w:lang w:val="en-US"/>
        </w:rPr>
        <w:t>R2-153548</w:t>
      </w:r>
      <w:r w:rsidRPr="00C66E65">
        <w:rPr>
          <w:lang w:val="en-US"/>
        </w:rPr>
        <w:tab/>
        <w:t>Consideration on Random Access for Heterogeneous TTIs in a Carrier; ETRI; discussion, TSG</w:t>
      </w:r>
      <w:r w:rsidRPr="00C66E65">
        <w:rPr>
          <w:rFonts w:hint="eastAsia"/>
          <w:lang w:val="en-US"/>
        </w:rPr>
        <w:t xml:space="preserve"> RAN2 Meeting #91</w:t>
      </w:r>
      <w:r w:rsidRPr="00C66E65">
        <w:rPr>
          <w:lang w:val="en-US"/>
        </w:rPr>
        <w:t xml:space="preserve">; </w:t>
      </w:r>
    </w:p>
    <w:p w14:paraId="5588EA24" w14:textId="77777777" w:rsidR="00212DCF" w:rsidRPr="00C66E65" w:rsidRDefault="00212DCF" w:rsidP="00C66E65">
      <w:pPr>
        <w:pStyle w:val="Reference"/>
        <w:rPr>
          <w:lang w:val="en-US"/>
        </w:rPr>
      </w:pPr>
      <w:r w:rsidRPr="00C66E65">
        <w:rPr>
          <w:lang w:val="en-US"/>
        </w:rPr>
        <w:t>R2-153852</w:t>
      </w:r>
      <w:r w:rsidRPr="00C66E65">
        <w:rPr>
          <w:lang w:val="en-US"/>
        </w:rPr>
        <w:tab/>
        <w:t>Performance evaluation on short TTI; ZTE Corporation; discussion; revision of R2-153578, TSG</w:t>
      </w:r>
      <w:r w:rsidRPr="00C66E65">
        <w:rPr>
          <w:rFonts w:hint="eastAsia"/>
          <w:lang w:val="en-US"/>
        </w:rPr>
        <w:t xml:space="preserve"> RAN2 Meeting #91</w:t>
      </w:r>
    </w:p>
    <w:p w14:paraId="008B4604" w14:textId="77777777" w:rsidR="00212DCF" w:rsidRPr="00C66E65" w:rsidRDefault="00212DCF" w:rsidP="00C66E65">
      <w:pPr>
        <w:pStyle w:val="Reference"/>
        <w:rPr>
          <w:lang w:val="en-US"/>
        </w:rPr>
      </w:pPr>
      <w:r w:rsidRPr="00C66E65">
        <w:rPr>
          <w:lang w:val="en-US"/>
        </w:rPr>
        <w:t>R2-153701</w:t>
      </w:r>
      <w:r w:rsidRPr="00C66E65">
        <w:rPr>
          <w:lang w:val="en-US"/>
        </w:rPr>
        <w:tab/>
        <w:t>Discussion on reduction of handover interruption; Alcatel-Lucent, Alcatel-Lucent Shanghai Bell; discussion, TSG</w:t>
      </w:r>
      <w:r w:rsidRPr="00C66E65">
        <w:rPr>
          <w:rFonts w:hint="eastAsia"/>
          <w:lang w:val="en-US"/>
        </w:rPr>
        <w:t xml:space="preserve"> RAN2 Meeting #91</w:t>
      </w:r>
      <w:r w:rsidRPr="00C66E65">
        <w:rPr>
          <w:lang w:val="en-US"/>
        </w:rPr>
        <w:t xml:space="preserve">; </w:t>
      </w:r>
    </w:p>
    <w:p w14:paraId="7A09C03F" w14:textId="77777777" w:rsidR="00212DCF" w:rsidRPr="00C66E65" w:rsidRDefault="00212DCF" w:rsidP="00C66E65">
      <w:pPr>
        <w:pStyle w:val="Reference"/>
        <w:rPr>
          <w:lang w:val="en-US"/>
        </w:rPr>
      </w:pPr>
      <w:r w:rsidRPr="00C66E65">
        <w:rPr>
          <w:lang w:val="en-US"/>
        </w:rPr>
        <w:t>R2-153702</w:t>
      </w:r>
      <w:r w:rsidRPr="00C66E65">
        <w:rPr>
          <w:lang w:val="en-US"/>
        </w:rPr>
        <w:tab/>
        <w:t>Discussion on solutions for latency reduction; Alcatel-Lucent, Alcatel-Lucent Shanghai Bell; discussion, TSG</w:t>
      </w:r>
      <w:r w:rsidRPr="00C66E65">
        <w:rPr>
          <w:rFonts w:hint="eastAsia"/>
          <w:lang w:val="en-US"/>
        </w:rPr>
        <w:t xml:space="preserve"> RAN2 Meeting #91</w:t>
      </w:r>
      <w:r w:rsidRPr="00C66E65">
        <w:rPr>
          <w:lang w:val="en-US"/>
        </w:rPr>
        <w:t xml:space="preserve">; </w:t>
      </w:r>
    </w:p>
    <w:p w14:paraId="632124F3" w14:textId="77777777" w:rsidR="00212DCF" w:rsidRPr="00C66E65" w:rsidRDefault="00212DCF" w:rsidP="00C66E65">
      <w:pPr>
        <w:pStyle w:val="Reference"/>
        <w:rPr>
          <w:lang w:val="en-US"/>
        </w:rPr>
      </w:pPr>
      <w:r w:rsidRPr="00C66E65">
        <w:rPr>
          <w:lang w:val="en-US"/>
        </w:rPr>
        <w:t>R2-153823</w:t>
      </w:r>
      <w:r w:rsidRPr="00C66E65">
        <w:rPr>
          <w:lang w:val="en-US"/>
        </w:rPr>
        <w:tab/>
        <w:t>Considerations on latency reduction solutions based on pre-grant procedure for LTE; KDDI Corporation; discussion, TSG</w:t>
      </w:r>
      <w:r w:rsidRPr="00C66E65">
        <w:rPr>
          <w:rFonts w:hint="eastAsia"/>
          <w:lang w:val="en-US"/>
        </w:rPr>
        <w:t xml:space="preserve"> RAN2 Meeting #91</w:t>
      </w:r>
      <w:r w:rsidRPr="00C66E65">
        <w:rPr>
          <w:lang w:val="en-US"/>
        </w:rPr>
        <w:t xml:space="preserve">; </w:t>
      </w:r>
    </w:p>
    <w:p w14:paraId="09937198" w14:textId="77777777" w:rsidR="00212DCF" w:rsidRDefault="00212DCF" w:rsidP="00C66E65">
      <w:pPr>
        <w:pStyle w:val="Reference"/>
        <w:rPr>
          <w:lang w:val="en-US"/>
        </w:rPr>
      </w:pPr>
      <w:r w:rsidRPr="00C66E65">
        <w:rPr>
          <w:lang w:val="en-US"/>
        </w:rPr>
        <w:t>R2-153837</w:t>
      </w:r>
      <w:r w:rsidRPr="00C66E65">
        <w:rPr>
          <w:lang w:val="en-US"/>
        </w:rPr>
        <w:tab/>
        <w:t>System performance with shorter TTI; QUALCOMM CDMA Technologies; discussion, TSG</w:t>
      </w:r>
      <w:r w:rsidRPr="00C66E65">
        <w:rPr>
          <w:rFonts w:hint="eastAsia"/>
          <w:lang w:val="en-US"/>
        </w:rPr>
        <w:t xml:space="preserve"> RAN2 Meeting #91</w:t>
      </w:r>
      <w:r w:rsidRPr="00C66E65">
        <w:rPr>
          <w:lang w:val="en-US"/>
        </w:rPr>
        <w:t xml:space="preserve">; </w:t>
      </w:r>
    </w:p>
    <w:p w14:paraId="78799C99" w14:textId="77777777" w:rsidR="0083431D" w:rsidRPr="0083431D" w:rsidRDefault="0083431D" w:rsidP="0083431D">
      <w:pPr>
        <w:pStyle w:val="Reference"/>
      </w:pPr>
      <w:r w:rsidRPr="005F147D">
        <w:t>R2-154742</w:t>
      </w:r>
      <w:r w:rsidRPr="0083431D">
        <w:tab/>
        <w:t>Skipping padding in SPS and dynamic grants</w:t>
      </w:r>
      <w:r w:rsidRPr="0083431D">
        <w:tab/>
        <w:t>Ericsson</w:t>
      </w:r>
      <w:r w:rsidRPr="0083431D">
        <w:tab/>
        <w:t>discussion</w:t>
      </w:r>
    </w:p>
    <w:p w14:paraId="6C798540" w14:textId="77777777" w:rsidR="0083431D" w:rsidRPr="0083431D" w:rsidRDefault="0083431D" w:rsidP="0083431D">
      <w:pPr>
        <w:pStyle w:val="Reference"/>
      </w:pPr>
      <w:r w:rsidRPr="005F147D">
        <w:t>R2-154353</w:t>
      </w:r>
      <w:r w:rsidRPr="0083431D">
        <w:tab/>
        <w:t xml:space="preserve">Enhancements on SPS prescheduling </w:t>
      </w:r>
      <w:r w:rsidRPr="0083431D">
        <w:tab/>
        <w:t>Samsung Electronics Co., Ltd</w:t>
      </w:r>
      <w:r w:rsidRPr="0083431D">
        <w:tab/>
        <w:t>discussion</w:t>
      </w:r>
    </w:p>
    <w:p w14:paraId="0CF9E934" w14:textId="77777777" w:rsidR="0083431D" w:rsidRPr="0083431D" w:rsidRDefault="0083431D" w:rsidP="0083431D">
      <w:pPr>
        <w:pStyle w:val="Reference"/>
      </w:pPr>
      <w:r w:rsidRPr="005F147D">
        <w:t>R2-154120</w:t>
      </w:r>
      <w:r w:rsidRPr="0083431D">
        <w:tab/>
        <w:t>DRX and Short interval SPS</w:t>
      </w:r>
      <w:r w:rsidRPr="0083431D">
        <w:tab/>
        <w:t>CATT</w:t>
      </w:r>
      <w:r w:rsidRPr="0083431D">
        <w:tab/>
        <w:t>discussion</w:t>
      </w:r>
    </w:p>
    <w:p w14:paraId="6A743A98" w14:textId="77777777" w:rsidR="0083431D" w:rsidRPr="0083431D" w:rsidRDefault="0083431D" w:rsidP="0083431D">
      <w:pPr>
        <w:pStyle w:val="Reference"/>
      </w:pPr>
      <w:r w:rsidRPr="005F147D">
        <w:t>R2-154121</w:t>
      </w:r>
      <w:r w:rsidRPr="0083431D">
        <w:tab/>
        <w:t>PDCCH missing issue with skipping UL transmission</w:t>
      </w:r>
      <w:r w:rsidRPr="0083431D">
        <w:tab/>
        <w:t>CATT</w:t>
      </w:r>
      <w:r w:rsidRPr="0083431D">
        <w:tab/>
        <w:t>discussion</w:t>
      </w:r>
    </w:p>
    <w:p w14:paraId="07F8B6BC" w14:textId="77777777" w:rsidR="0083431D" w:rsidRPr="0083431D" w:rsidRDefault="0083431D" w:rsidP="0083431D">
      <w:pPr>
        <w:pStyle w:val="Reference"/>
      </w:pPr>
      <w:r w:rsidRPr="005F147D">
        <w:t>R2-154142</w:t>
      </w:r>
      <w:r w:rsidRPr="0083431D">
        <w:tab/>
        <w:t>Potential issues on enhanced SPS mechanism</w:t>
      </w:r>
      <w:r w:rsidRPr="0083431D">
        <w:tab/>
        <w:t>China Mobile Com. Corporation</w:t>
      </w:r>
      <w:r w:rsidRPr="0083431D">
        <w:tab/>
        <w:t>discussion</w:t>
      </w:r>
    </w:p>
    <w:p w14:paraId="6B86F1C8" w14:textId="77777777" w:rsidR="0083431D" w:rsidRPr="0083431D" w:rsidRDefault="0083431D" w:rsidP="0083431D">
      <w:pPr>
        <w:pStyle w:val="Reference"/>
      </w:pPr>
      <w:r w:rsidRPr="005F147D">
        <w:t>R2-154192</w:t>
      </w:r>
      <w:r w:rsidRPr="0083431D">
        <w:tab/>
        <w:t>Further analysis on uplink transmission skipping</w:t>
      </w:r>
      <w:r w:rsidRPr="0083431D">
        <w:tab/>
        <w:t>Huawei, HiSilicon</w:t>
      </w:r>
      <w:r w:rsidRPr="0083431D">
        <w:tab/>
        <w:t>discussion</w:t>
      </w:r>
    </w:p>
    <w:p w14:paraId="32F67B4B" w14:textId="77777777" w:rsidR="0083431D" w:rsidRPr="0083431D" w:rsidRDefault="0083431D" w:rsidP="0083431D">
      <w:pPr>
        <w:pStyle w:val="Reference"/>
      </w:pPr>
      <w:r w:rsidRPr="005F147D">
        <w:t>R2-154350</w:t>
      </w:r>
      <w:r w:rsidRPr="0083431D">
        <w:tab/>
        <w:t xml:space="preserve">Further discussion on Prescheduling </w:t>
      </w:r>
      <w:r w:rsidRPr="0083431D">
        <w:tab/>
        <w:t>Samsung Electronics Co., Ltd</w:t>
      </w:r>
      <w:r w:rsidRPr="0083431D">
        <w:tab/>
        <w:t>discussion</w:t>
      </w:r>
    </w:p>
    <w:p w14:paraId="34E4CCFB" w14:textId="77777777" w:rsidR="0083431D" w:rsidRPr="0083431D" w:rsidRDefault="0083431D" w:rsidP="0083431D">
      <w:pPr>
        <w:pStyle w:val="Reference"/>
      </w:pPr>
      <w:r w:rsidRPr="005F147D">
        <w:t>R2-154354</w:t>
      </w:r>
      <w:r w:rsidRPr="0083431D">
        <w:tab/>
        <w:t>Enhancements on SPS prescheduling</w:t>
      </w:r>
      <w:r w:rsidRPr="0083431D">
        <w:tab/>
        <w:t>Samsung Electronics Co., Ltd</w:t>
      </w:r>
      <w:r w:rsidRPr="0083431D">
        <w:tab/>
        <w:t>pCR</w:t>
      </w:r>
      <w:r w:rsidRPr="0083431D">
        <w:tab/>
      </w:r>
      <w:r w:rsidRPr="0083431D">
        <w:tab/>
      </w:r>
      <w:r w:rsidRPr="0083431D">
        <w:tab/>
      </w:r>
      <w:r w:rsidRPr="0083431D">
        <w:tab/>
      </w:r>
      <w:r w:rsidRPr="0083431D">
        <w:tab/>
      </w:r>
      <w:r w:rsidRPr="0083431D">
        <w:tab/>
      </w:r>
      <w:r w:rsidRPr="0083431D">
        <w:tab/>
        <w:t>Rel-13</w:t>
      </w:r>
      <w:r w:rsidRPr="0083431D">
        <w:tab/>
        <w:t>FS_LTE_LATRED</w:t>
      </w:r>
      <w:r w:rsidRPr="0083431D">
        <w:tab/>
      </w:r>
      <w:r w:rsidRPr="0083431D">
        <w:tab/>
      </w:r>
      <w:r w:rsidRPr="0083431D">
        <w:tab/>
      </w:r>
      <w:r w:rsidRPr="0083431D">
        <w:tab/>
      </w:r>
    </w:p>
    <w:p w14:paraId="48987FC4" w14:textId="77777777" w:rsidR="0083431D" w:rsidRDefault="0083431D" w:rsidP="0083431D">
      <w:pPr>
        <w:pStyle w:val="Reference"/>
      </w:pPr>
      <w:r w:rsidRPr="005F147D">
        <w:t>R2-154355</w:t>
      </w:r>
      <w:r w:rsidRPr="0083431D">
        <w:tab/>
        <w:t>Configuring SPS on SCell</w:t>
      </w:r>
      <w:r w:rsidRPr="0083431D">
        <w:tab/>
        <w:t>Samsung Electronics Co., Ltd</w:t>
      </w:r>
      <w:r w:rsidRPr="0083431D">
        <w:tab/>
        <w:t>pCR</w:t>
      </w:r>
      <w:r w:rsidRPr="0083431D">
        <w:tab/>
        <w:t>36.331</w:t>
      </w:r>
      <w:r w:rsidRPr="0083431D">
        <w:tab/>
      </w:r>
      <w:r w:rsidRPr="0083431D">
        <w:tab/>
      </w:r>
      <w:r>
        <w:tab/>
      </w:r>
      <w:r>
        <w:tab/>
      </w:r>
      <w:r>
        <w:tab/>
      </w:r>
      <w:r>
        <w:tab/>
        <w:t>Rel-13</w:t>
      </w:r>
      <w:r>
        <w:tab/>
        <w:t>TEI13, FS_LTE_LATRED</w:t>
      </w:r>
    </w:p>
    <w:p w14:paraId="1D6A6017" w14:textId="77777777" w:rsidR="0083431D" w:rsidRPr="0083431D" w:rsidRDefault="0083431D" w:rsidP="0083431D">
      <w:pPr>
        <w:pStyle w:val="Reference"/>
      </w:pPr>
      <w:r w:rsidRPr="005F147D">
        <w:t>R2-154351</w:t>
      </w:r>
      <w:r w:rsidRPr="0083431D">
        <w:tab/>
        <w:t>Skipping uplink transmission on configured uplink grant with no data to transmit</w:t>
      </w:r>
      <w:r w:rsidRPr="0083431D">
        <w:tab/>
        <w:t>Samsung Electronics Co., Ltd</w:t>
      </w:r>
      <w:r w:rsidRPr="0083431D">
        <w:tab/>
        <w:t>pCR</w:t>
      </w:r>
      <w:r w:rsidRPr="0083431D">
        <w:tab/>
        <w:t>36.321</w:t>
      </w:r>
      <w:r w:rsidRPr="0083431D">
        <w:tab/>
      </w:r>
      <w:r w:rsidRPr="0083431D">
        <w:tab/>
      </w:r>
      <w:r w:rsidRPr="0083431D">
        <w:tab/>
      </w:r>
      <w:r w:rsidRPr="0083431D">
        <w:tab/>
      </w:r>
      <w:r w:rsidRPr="0083431D">
        <w:tab/>
      </w:r>
      <w:r w:rsidRPr="0083431D">
        <w:tab/>
        <w:t>Rel-13</w:t>
      </w:r>
      <w:r w:rsidRPr="0083431D">
        <w:tab/>
        <w:t>TEI13, FS_LTE_LATRED</w:t>
      </w:r>
    </w:p>
    <w:p w14:paraId="14F51CB0" w14:textId="77777777" w:rsidR="0083431D" w:rsidRDefault="0083431D" w:rsidP="0083431D">
      <w:pPr>
        <w:pStyle w:val="Reference"/>
      </w:pPr>
      <w:r w:rsidRPr="005F147D">
        <w:t>R2-154352</w:t>
      </w:r>
      <w:r w:rsidRPr="0083431D">
        <w:tab/>
        <w:t>Skipping uplink transmission on configured uplink grant with no data to transmit</w:t>
      </w:r>
      <w:r w:rsidRPr="0083431D">
        <w:tab/>
        <w:t>Samsung Electronics Co., Ltd</w:t>
      </w:r>
      <w:r w:rsidRPr="0083431D">
        <w:tab/>
        <w:t>pCR</w:t>
      </w:r>
      <w:r w:rsidRPr="0083431D">
        <w:tab/>
        <w:t>36.331</w:t>
      </w:r>
      <w:r w:rsidRPr="0083431D">
        <w:tab/>
      </w:r>
      <w:r w:rsidRPr="0083431D">
        <w:tab/>
      </w:r>
      <w:r w:rsidRPr="0083431D">
        <w:tab/>
      </w:r>
      <w:r w:rsidRPr="0083431D">
        <w:tab/>
      </w:r>
      <w:r w:rsidRPr="0083431D">
        <w:tab/>
      </w:r>
      <w:r w:rsidRPr="0083431D">
        <w:tab/>
        <w:t>Rel-13</w:t>
      </w:r>
      <w:r w:rsidRPr="0083431D">
        <w:tab/>
        <w:t>TEI13, FS_LTE_LATRED</w:t>
      </w:r>
    </w:p>
    <w:p w14:paraId="1A5A469C" w14:textId="77777777" w:rsidR="0083431D" w:rsidRPr="0083431D" w:rsidRDefault="0083431D" w:rsidP="0083431D">
      <w:pPr>
        <w:pStyle w:val="Reference"/>
      </w:pPr>
      <w:r w:rsidRPr="005F147D">
        <w:t>R2-154533</w:t>
      </w:r>
      <w:r w:rsidRPr="0083431D">
        <w:tab/>
        <w:t>Supporting MU-MIMO in enhanced uplink SPS transmission</w:t>
      </w:r>
      <w:r w:rsidRPr="0083431D">
        <w:tab/>
        <w:t>Lenovo (Beijing) Ltd</w:t>
      </w:r>
      <w:r w:rsidRPr="0083431D">
        <w:tab/>
        <w:t>discussion</w:t>
      </w:r>
    </w:p>
    <w:p w14:paraId="14538AC4" w14:textId="77777777" w:rsidR="0083431D" w:rsidRPr="0083431D" w:rsidRDefault="0083431D" w:rsidP="0083431D">
      <w:pPr>
        <w:pStyle w:val="Reference"/>
      </w:pPr>
      <w:r w:rsidRPr="005F147D">
        <w:t>R2-154534</w:t>
      </w:r>
      <w:r w:rsidRPr="0083431D">
        <w:tab/>
        <w:t>The Impact of Latency Reduction on UL SPS</w:t>
      </w:r>
      <w:r w:rsidRPr="0083431D">
        <w:tab/>
        <w:t>ASUSTEK COMPUTER (SHANGHAI)</w:t>
      </w:r>
      <w:r w:rsidRPr="0083431D">
        <w:tab/>
        <w:t>discussion</w:t>
      </w:r>
    </w:p>
    <w:p w14:paraId="63FF4E9A" w14:textId="77777777" w:rsidR="0083431D" w:rsidRPr="0083431D" w:rsidRDefault="0083431D" w:rsidP="0083431D">
      <w:pPr>
        <w:pStyle w:val="Reference"/>
      </w:pPr>
      <w:r w:rsidRPr="005F147D">
        <w:t>R2-154554</w:t>
      </w:r>
      <w:r w:rsidRPr="0083431D">
        <w:tab/>
        <w:t>Further Discussion on SPS with Consideration to Resource Efficiency</w:t>
      </w:r>
      <w:r w:rsidRPr="0083431D">
        <w:tab/>
        <w:t>ETRI</w:t>
      </w:r>
      <w:r w:rsidRPr="0083431D">
        <w:tab/>
        <w:t>discussion</w:t>
      </w:r>
    </w:p>
    <w:p w14:paraId="54775C23" w14:textId="77777777" w:rsidR="0083431D" w:rsidRPr="0083431D" w:rsidRDefault="0083431D" w:rsidP="0083431D">
      <w:pPr>
        <w:pStyle w:val="Reference"/>
      </w:pPr>
      <w:r w:rsidRPr="005F147D">
        <w:t>R2-154386</w:t>
      </w:r>
      <w:r w:rsidRPr="0083431D">
        <w:tab/>
        <w:t>Further aspects of fast uplink access solutions</w:t>
      </w:r>
      <w:r w:rsidRPr="0083431D">
        <w:tab/>
        <w:t>Intel Corporation</w:t>
      </w:r>
      <w:r w:rsidRPr="0083431D">
        <w:tab/>
        <w:t>discussion</w:t>
      </w:r>
    </w:p>
    <w:p w14:paraId="02167DAA" w14:textId="77777777" w:rsidR="0083431D" w:rsidRPr="0083431D" w:rsidRDefault="0083431D" w:rsidP="0083431D">
      <w:pPr>
        <w:pStyle w:val="Reference"/>
      </w:pPr>
      <w:r w:rsidRPr="005F147D">
        <w:t>R2-154491</w:t>
      </w:r>
      <w:r w:rsidRPr="0083431D">
        <w:tab/>
        <w:t>Potential protocol enhancement for Fast uplink access</w:t>
      </w:r>
      <w:r w:rsidRPr="0083431D">
        <w:tab/>
        <w:t>Nokia Networks</w:t>
      </w:r>
      <w:r w:rsidRPr="0083431D">
        <w:tab/>
        <w:t>discussion</w:t>
      </w:r>
    </w:p>
    <w:p w14:paraId="33DF9928" w14:textId="77777777" w:rsidR="0083431D" w:rsidRPr="0083431D" w:rsidRDefault="0083431D" w:rsidP="0083431D">
      <w:pPr>
        <w:pStyle w:val="Reference"/>
      </w:pPr>
      <w:r w:rsidRPr="005F147D">
        <w:t>R2-154122</w:t>
      </w:r>
      <w:r w:rsidRPr="0083431D">
        <w:tab/>
        <w:t>Analysis on resource efficiency of uplink access solutions</w:t>
      </w:r>
      <w:r w:rsidRPr="0083431D">
        <w:tab/>
        <w:t>CATT, CATR</w:t>
      </w:r>
      <w:r w:rsidRPr="0083431D">
        <w:tab/>
        <w:t>discussion</w:t>
      </w:r>
    </w:p>
    <w:p w14:paraId="2403686E" w14:textId="77777777" w:rsidR="0083431D" w:rsidRPr="0083431D" w:rsidRDefault="0083431D" w:rsidP="0083431D">
      <w:pPr>
        <w:pStyle w:val="Reference"/>
      </w:pPr>
      <w:r w:rsidRPr="005F147D">
        <w:t>R2-154191</w:t>
      </w:r>
      <w:r w:rsidRPr="0083431D">
        <w:tab/>
        <w:t>Contention based uplink transmission</w:t>
      </w:r>
      <w:r w:rsidRPr="0083431D">
        <w:tab/>
        <w:t>Huawei, HiSilicon</w:t>
      </w:r>
      <w:r w:rsidRPr="0083431D">
        <w:tab/>
        <w:t>discussion</w:t>
      </w:r>
    </w:p>
    <w:p w14:paraId="31CA06B9" w14:textId="77777777" w:rsidR="0083431D" w:rsidRPr="0083431D" w:rsidRDefault="0083431D" w:rsidP="0083431D">
      <w:pPr>
        <w:pStyle w:val="Reference"/>
      </w:pPr>
      <w:r w:rsidRPr="005F147D">
        <w:t>R2-154193</w:t>
      </w:r>
      <w:r w:rsidRPr="0083431D">
        <w:tab/>
        <w:t>Downlink latency reduction for unsynchronized UEs</w:t>
      </w:r>
      <w:r w:rsidRPr="0083431D">
        <w:tab/>
        <w:t>Huawei, HiSilicon</w:t>
      </w:r>
      <w:r w:rsidRPr="0083431D">
        <w:tab/>
        <w:t>discussion</w:t>
      </w:r>
    </w:p>
    <w:p w14:paraId="2E70BAFA" w14:textId="77777777" w:rsidR="0083431D" w:rsidRPr="0083431D" w:rsidRDefault="0083431D" w:rsidP="0083431D">
      <w:pPr>
        <w:pStyle w:val="Reference"/>
      </w:pPr>
      <w:r w:rsidRPr="005F147D">
        <w:t>R2-154318</w:t>
      </w:r>
      <w:r w:rsidRPr="0083431D">
        <w:tab/>
        <w:t>Enhanced Scheduling Request for Latency Reduction</w:t>
      </w:r>
      <w:r w:rsidRPr="0083431D">
        <w:tab/>
        <w:t>LG Electronics Inc.</w:t>
      </w:r>
      <w:r w:rsidRPr="0083431D">
        <w:tab/>
        <w:t>discussion</w:t>
      </w:r>
    </w:p>
    <w:p w14:paraId="35C1E582" w14:textId="77777777" w:rsidR="0083431D" w:rsidRPr="0083431D" w:rsidRDefault="0083431D" w:rsidP="0083431D">
      <w:pPr>
        <w:pStyle w:val="Reference"/>
      </w:pPr>
      <w:r w:rsidRPr="005F147D">
        <w:t>R2-154741</w:t>
      </w:r>
      <w:r w:rsidRPr="0083431D">
        <w:tab/>
        <w:t>Layer 2 solutions for latency reduction</w:t>
      </w:r>
      <w:r w:rsidRPr="0083431D">
        <w:tab/>
        <w:t>Ericsson</w:t>
      </w:r>
      <w:r w:rsidRPr="0083431D">
        <w:tab/>
        <w:t>discussion</w:t>
      </w:r>
    </w:p>
    <w:p w14:paraId="6A8E7A26" w14:textId="77777777" w:rsidR="0083431D" w:rsidRPr="0083431D" w:rsidRDefault="0083431D" w:rsidP="0083431D">
      <w:pPr>
        <w:pStyle w:val="Reference"/>
      </w:pPr>
      <w:r w:rsidRPr="005F147D">
        <w:lastRenderedPageBreak/>
        <w:t>R2-154322</w:t>
      </w:r>
      <w:r w:rsidRPr="0083431D">
        <w:tab/>
        <w:t>Long-duration UL grant</w:t>
      </w:r>
      <w:r w:rsidRPr="0083431D">
        <w:tab/>
        <w:t>LG Electronics Inc.</w:t>
      </w:r>
      <w:r w:rsidRPr="0083431D">
        <w:tab/>
        <w:t>discussion</w:t>
      </w:r>
    </w:p>
    <w:p w14:paraId="76F10068" w14:textId="77777777" w:rsidR="0083431D" w:rsidRPr="0083431D" w:rsidRDefault="0083431D" w:rsidP="0083431D">
      <w:pPr>
        <w:pStyle w:val="Reference"/>
      </w:pPr>
      <w:r w:rsidRPr="005F147D">
        <w:t>R2-154411</w:t>
      </w:r>
      <w:r w:rsidRPr="0083431D">
        <w:tab/>
        <w:t>Combined SR with BSR for reducing UP latency</w:t>
      </w:r>
      <w:r w:rsidRPr="0083431D">
        <w:tab/>
        <w:t>III</w:t>
      </w:r>
      <w:r w:rsidRPr="0083431D">
        <w:tab/>
        <w:t>discussion</w:t>
      </w:r>
    </w:p>
    <w:p w14:paraId="16A9989C" w14:textId="77777777" w:rsidR="0083431D" w:rsidRPr="0083431D" w:rsidRDefault="0083431D" w:rsidP="0083431D">
      <w:pPr>
        <w:pStyle w:val="Reference"/>
      </w:pPr>
      <w:r w:rsidRPr="005F147D">
        <w:t>R2-154743</w:t>
      </w:r>
      <w:r w:rsidRPr="0083431D">
        <w:tab/>
        <w:t>Email discussion report on [91#29][LTE/Latency] Evaluation results</w:t>
      </w:r>
      <w:r w:rsidRPr="0083431D">
        <w:tab/>
        <w:t>Ericsson (Rapporteur)</w:t>
      </w:r>
      <w:r w:rsidRPr="0083431D">
        <w:tab/>
        <w:t>report</w:t>
      </w:r>
    </w:p>
    <w:p w14:paraId="035051D9" w14:textId="77777777" w:rsidR="0083431D" w:rsidRPr="0083431D" w:rsidRDefault="0083431D" w:rsidP="0083431D">
      <w:pPr>
        <w:pStyle w:val="Reference"/>
      </w:pPr>
      <w:r w:rsidRPr="005F147D">
        <w:t>R2-154744</w:t>
      </w:r>
      <w:r w:rsidRPr="0083431D">
        <w:tab/>
        <w:t>TR Text Proposal capturing outcome of [91#29][LTE/Latency] Evaluation results</w:t>
      </w:r>
      <w:r w:rsidRPr="0083431D">
        <w:tab/>
        <w:t>Ericsson (Rapporteur)</w:t>
      </w:r>
      <w:r w:rsidRPr="0083431D">
        <w:tab/>
        <w:t xml:space="preserve">pCR </w:t>
      </w:r>
    </w:p>
    <w:p w14:paraId="3B6095A6" w14:textId="77777777" w:rsidR="0083431D" w:rsidRPr="0083431D" w:rsidRDefault="0083431D" w:rsidP="0083431D">
      <w:pPr>
        <w:pStyle w:val="Reference"/>
      </w:pPr>
      <w:r w:rsidRPr="005F147D">
        <w:t>R2-154296</w:t>
      </w:r>
      <w:r w:rsidRPr="0083431D">
        <w:tab/>
        <w:t>Protocol impact of TTI reduction</w:t>
      </w:r>
      <w:r w:rsidRPr="0083431D">
        <w:tab/>
        <w:t>Intel Corporation</w:t>
      </w:r>
      <w:r w:rsidRPr="0083431D">
        <w:tab/>
        <w:t>discussion</w:t>
      </w:r>
    </w:p>
    <w:p w14:paraId="0359D468" w14:textId="77777777" w:rsidR="0083431D" w:rsidRPr="0083431D" w:rsidRDefault="0083431D" w:rsidP="0083431D">
      <w:pPr>
        <w:pStyle w:val="Reference"/>
      </w:pPr>
      <w:r w:rsidRPr="005F147D">
        <w:t>R2-154172</w:t>
      </w:r>
      <w:r w:rsidRPr="0083431D">
        <w:tab/>
        <w:t>Utilization of short TTI in higher layer</w:t>
      </w:r>
      <w:r w:rsidRPr="0083431D">
        <w:tab/>
        <w:t>ZTE Corporation</w:t>
      </w:r>
      <w:r w:rsidRPr="0083431D">
        <w:tab/>
        <w:t>discussion</w:t>
      </w:r>
    </w:p>
    <w:p w14:paraId="28364EC2" w14:textId="77777777" w:rsidR="0083431D" w:rsidRPr="0083431D" w:rsidRDefault="0083431D" w:rsidP="0083431D">
      <w:pPr>
        <w:pStyle w:val="Reference"/>
      </w:pPr>
      <w:r w:rsidRPr="005F147D">
        <w:t>R2-154563</w:t>
      </w:r>
      <w:r w:rsidRPr="0083431D">
        <w:tab/>
        <w:t>Consideration on Heterogeneous TTIs in a Carrier</w:t>
      </w:r>
      <w:r w:rsidRPr="0083431D">
        <w:tab/>
        <w:t>ETRI</w:t>
      </w:r>
      <w:r w:rsidRPr="0083431D">
        <w:tab/>
        <w:t>discussion</w:t>
      </w:r>
      <w:r w:rsidRPr="0083431D">
        <w:tab/>
      </w:r>
    </w:p>
    <w:p w14:paraId="46782C10" w14:textId="77777777" w:rsidR="0083431D" w:rsidRPr="0083431D" w:rsidRDefault="0083431D" w:rsidP="0083431D">
      <w:pPr>
        <w:pStyle w:val="Reference"/>
      </w:pPr>
      <w:r w:rsidRPr="005F147D">
        <w:t>R2-154123</w:t>
      </w:r>
      <w:r w:rsidRPr="0083431D">
        <w:tab/>
        <w:t>VoLTE Capacity Analysis with TTI shortening</w:t>
      </w:r>
      <w:r w:rsidRPr="0083431D">
        <w:tab/>
        <w:t>CATT</w:t>
      </w:r>
      <w:r w:rsidRPr="0083431D">
        <w:tab/>
        <w:t>discussion</w:t>
      </w:r>
    </w:p>
    <w:p w14:paraId="0B3F3583" w14:textId="77777777" w:rsidR="0083431D" w:rsidRPr="0083431D" w:rsidRDefault="0083431D" w:rsidP="0083431D">
      <w:pPr>
        <w:pStyle w:val="Reference"/>
      </w:pPr>
      <w:r w:rsidRPr="005F147D">
        <w:t>R2-154740</w:t>
      </w:r>
      <w:r w:rsidRPr="0083431D">
        <w:tab/>
        <w:t>Study of shorter TTI for latency reduction</w:t>
      </w:r>
      <w:r w:rsidRPr="0083431D">
        <w:tab/>
        <w:t>Ericsson</w:t>
      </w:r>
      <w:r w:rsidRPr="0083431D">
        <w:tab/>
        <w:t>discussion</w:t>
      </w:r>
    </w:p>
    <w:p w14:paraId="12F491F3" w14:textId="77777777" w:rsidR="0083431D" w:rsidRPr="0083431D" w:rsidRDefault="0083431D" w:rsidP="0083431D">
      <w:pPr>
        <w:pStyle w:val="Reference"/>
        <w:rPr>
          <w:i/>
        </w:rPr>
      </w:pPr>
      <w:r w:rsidRPr="005F147D">
        <w:t>R2-154809</w:t>
      </w:r>
      <w:r w:rsidRPr="0083431D">
        <w:tab/>
        <w:t>TCP Performance with shorter TTI lengths</w:t>
      </w:r>
      <w:r w:rsidRPr="0083431D">
        <w:tab/>
        <w:t>QUALCOMM CDMA Technologies</w:t>
      </w:r>
      <w:r w:rsidRPr="0083431D">
        <w:tab/>
        <w:t>discussion</w:t>
      </w:r>
      <w:r w:rsidRPr="0083431D">
        <w:rPr>
          <w:i/>
        </w:rPr>
        <w:t xml:space="preserve"> </w:t>
      </w:r>
    </w:p>
    <w:p w14:paraId="4B8FC2F6" w14:textId="77777777" w:rsidR="0083431D" w:rsidRPr="0083431D" w:rsidRDefault="0083431D" w:rsidP="0083431D">
      <w:pPr>
        <w:pStyle w:val="Reference"/>
      </w:pPr>
      <w:r w:rsidRPr="005F147D">
        <w:t>R2-154194</w:t>
      </w:r>
      <w:r w:rsidRPr="0083431D">
        <w:tab/>
        <w:t>Latency reduction during Handover</w:t>
      </w:r>
      <w:r w:rsidRPr="0083431D">
        <w:tab/>
        <w:t>Huawei, HiSilicon</w:t>
      </w:r>
      <w:r w:rsidRPr="0083431D">
        <w:tab/>
        <w:t>discussion</w:t>
      </w:r>
    </w:p>
    <w:p w14:paraId="65372D3C" w14:textId="77777777" w:rsidR="0083431D" w:rsidRPr="0083431D" w:rsidRDefault="0083431D" w:rsidP="0083431D">
      <w:pPr>
        <w:pStyle w:val="Reference"/>
      </w:pPr>
      <w:r w:rsidRPr="005F147D">
        <w:t>R2-154813</w:t>
      </w:r>
      <w:r w:rsidRPr="0083431D">
        <w:tab/>
        <w:t>Analysis on reduction of handover interruption</w:t>
      </w:r>
      <w:r w:rsidRPr="0083431D">
        <w:tab/>
        <w:t>Intel Corporation</w:t>
      </w:r>
      <w:r w:rsidRPr="0083431D">
        <w:tab/>
        <w:t>discussion</w:t>
      </w:r>
    </w:p>
    <w:p w14:paraId="10CF36C9" w14:textId="77777777" w:rsidR="0083431D" w:rsidRPr="0083431D" w:rsidRDefault="0083431D" w:rsidP="0083431D">
      <w:pPr>
        <w:pStyle w:val="Reference"/>
      </w:pPr>
      <w:r w:rsidRPr="005F147D">
        <w:t>R2-154168</w:t>
      </w:r>
      <w:r w:rsidRPr="0083431D">
        <w:tab/>
        <w:t>Analysis on the handover latency</w:t>
      </w:r>
      <w:r w:rsidRPr="0083431D">
        <w:tab/>
        <w:t>ZTE Corporation</w:t>
      </w:r>
      <w:r w:rsidRPr="0083431D">
        <w:tab/>
        <w:t>discussion</w:t>
      </w:r>
    </w:p>
    <w:p w14:paraId="78756447" w14:textId="77777777" w:rsidR="0083431D" w:rsidRPr="0083431D" w:rsidRDefault="0083431D" w:rsidP="0083431D">
      <w:pPr>
        <w:pStyle w:val="Reference"/>
      </w:pPr>
      <w:r w:rsidRPr="005F147D">
        <w:t>R2-154259</w:t>
      </w:r>
      <w:r w:rsidRPr="0083431D">
        <w:tab/>
        <w:t>Latency reduction during handover</w:t>
      </w:r>
      <w:r w:rsidRPr="0083431D">
        <w:tab/>
        <w:t>Nokia Networks</w:t>
      </w:r>
      <w:r w:rsidRPr="0083431D">
        <w:tab/>
        <w:t>discussion</w:t>
      </w:r>
    </w:p>
    <w:p w14:paraId="4A94FEE3" w14:textId="77777777" w:rsidR="0083431D" w:rsidRPr="0083431D" w:rsidRDefault="0083431D" w:rsidP="0083431D">
      <w:pPr>
        <w:pStyle w:val="Reference"/>
      </w:pPr>
      <w:r w:rsidRPr="005F147D">
        <w:t>R2-154716</w:t>
      </w:r>
      <w:r w:rsidRPr="0083431D">
        <w:tab/>
        <w:t>Discussion on reduction of handover interruption</w:t>
      </w:r>
      <w:r w:rsidRPr="0083431D">
        <w:tab/>
        <w:t>Alcatel-Lucent Telecom Ltd</w:t>
      </w:r>
      <w:r w:rsidRPr="0083431D">
        <w:tab/>
        <w:t>discussion</w:t>
      </w:r>
    </w:p>
    <w:p w14:paraId="5103377C" w14:textId="77777777" w:rsidR="0083431D" w:rsidRPr="00076450" w:rsidRDefault="0083431D" w:rsidP="00C66E65">
      <w:pPr>
        <w:pStyle w:val="Reference"/>
        <w:rPr>
          <w:lang w:val="en-US"/>
        </w:rPr>
      </w:pPr>
      <w:r w:rsidRPr="005F147D">
        <w:t>R2-154810</w:t>
      </w:r>
      <w:r w:rsidRPr="0083431D">
        <w:tab/>
        <w:t>Handover Latency Improvements</w:t>
      </w:r>
      <w:r w:rsidRPr="0083431D">
        <w:tab/>
        <w:t>QUALCOMM CDMA Technologies</w:t>
      </w:r>
      <w:r w:rsidRPr="0083431D">
        <w:tab/>
        <w:t>discussion</w:t>
      </w:r>
    </w:p>
    <w:p w14:paraId="037474E8" w14:textId="77777777" w:rsidR="00B95707" w:rsidRPr="00B95707" w:rsidRDefault="00B95707" w:rsidP="00B95707">
      <w:pPr>
        <w:pStyle w:val="Reference"/>
      </w:pPr>
      <w:r w:rsidRPr="005F147D">
        <w:t>R2-15</w:t>
      </w:r>
      <w:r w:rsidRPr="005F147D">
        <w:t>6</w:t>
      </w:r>
      <w:r w:rsidRPr="005F147D">
        <w:t>6</w:t>
      </w:r>
      <w:r w:rsidRPr="005F147D">
        <w:t>5</w:t>
      </w:r>
      <w:r w:rsidRPr="005F147D">
        <w:t>8</w:t>
      </w:r>
      <w:r w:rsidRPr="00B95707">
        <w:tab/>
        <w:t>Email discussion report for [91bis#33][LTE/LATRED] – L2 enhancements</w:t>
      </w:r>
      <w:r w:rsidRPr="00B95707">
        <w:tab/>
        <w:t>Ericsson</w:t>
      </w:r>
      <w:r w:rsidRPr="00B95707">
        <w:tab/>
        <w:t>report</w:t>
      </w:r>
    </w:p>
    <w:p w14:paraId="25B58821" w14:textId="77777777" w:rsidR="00B95707" w:rsidRPr="00B95707" w:rsidRDefault="00B95707" w:rsidP="00B95707">
      <w:pPr>
        <w:pStyle w:val="Reference"/>
      </w:pPr>
      <w:r w:rsidRPr="005F147D">
        <w:t>R2-15</w:t>
      </w:r>
      <w:r w:rsidRPr="005F147D">
        <w:t>6</w:t>
      </w:r>
      <w:r w:rsidRPr="005F147D">
        <w:t>8</w:t>
      </w:r>
      <w:r w:rsidRPr="005F147D">
        <w:t>2</w:t>
      </w:r>
      <w:r w:rsidRPr="005F147D">
        <w:t>0</w:t>
      </w:r>
      <w:r w:rsidRPr="00B95707">
        <w:tab/>
        <w:t>Text proposal as result of Email discussion [91bis#33][LTE/LATRED] – L2 enhancements</w:t>
      </w:r>
      <w:r w:rsidRPr="00B95707">
        <w:tab/>
        <w:t>Ericsson</w:t>
      </w:r>
      <w:r w:rsidRPr="00B95707">
        <w:tab/>
        <w:t>pCR</w:t>
      </w:r>
    </w:p>
    <w:p w14:paraId="40341508" w14:textId="77777777" w:rsidR="0017572C" w:rsidRPr="0017572C" w:rsidRDefault="0017572C" w:rsidP="0017572C">
      <w:pPr>
        <w:pStyle w:val="Reference"/>
      </w:pPr>
      <w:r w:rsidRPr="005F147D">
        <w:t>R2-15</w:t>
      </w:r>
      <w:r w:rsidRPr="005F147D">
        <w:t>6</w:t>
      </w:r>
      <w:r w:rsidRPr="005F147D">
        <w:t>29</w:t>
      </w:r>
      <w:r w:rsidRPr="005F147D">
        <w:t>9</w:t>
      </w:r>
      <w:r w:rsidRPr="0017572C">
        <w:tab/>
        <w:t>Summary of email discussion: [91bis#34][LTE/LATRED] CB-PUSCH</w:t>
      </w:r>
      <w:r w:rsidRPr="0017572C">
        <w:tab/>
        <w:t>Huawei</w:t>
      </w:r>
      <w:r w:rsidRPr="0017572C">
        <w:tab/>
        <w:t>report</w:t>
      </w:r>
    </w:p>
    <w:p w14:paraId="2917B2D8" w14:textId="77777777" w:rsidR="0017572C" w:rsidRPr="0017572C" w:rsidRDefault="0017572C" w:rsidP="0017572C">
      <w:pPr>
        <w:pStyle w:val="Reference"/>
      </w:pPr>
      <w:r w:rsidRPr="005F147D">
        <w:t>R2-156926</w:t>
      </w:r>
      <w:r w:rsidRPr="0017572C">
        <w:tab/>
        <w:t xml:space="preserve">Updated conclusion on CB-PUSCH </w:t>
      </w:r>
      <w:r w:rsidRPr="0017572C">
        <w:tab/>
        <w:t>Huawei, CATT, Nokia Networks, Intel</w:t>
      </w:r>
      <w:r w:rsidRPr="0017572C">
        <w:tab/>
        <w:t>report</w:t>
      </w:r>
      <w:r w:rsidRPr="0017572C">
        <w:tab/>
      </w:r>
      <w:r w:rsidRPr="0017572C">
        <w:tab/>
      </w:r>
      <w:r w:rsidRPr="0017572C">
        <w:tab/>
      </w:r>
      <w:r w:rsidRPr="0017572C">
        <w:tab/>
      </w:r>
      <w:r w:rsidRPr="0017572C">
        <w:tab/>
      </w:r>
      <w:r w:rsidRPr="0017572C">
        <w:tab/>
      </w:r>
      <w:r w:rsidRPr="0017572C">
        <w:tab/>
        <w:t>Rel-13</w:t>
      </w:r>
      <w:r w:rsidRPr="0017572C">
        <w:tab/>
        <w:t>FS_LTE_LATRED</w:t>
      </w:r>
    </w:p>
    <w:p w14:paraId="0D34C145" w14:textId="77777777" w:rsidR="0017572C" w:rsidRDefault="0017572C" w:rsidP="0017572C">
      <w:pPr>
        <w:pStyle w:val="Reference"/>
      </w:pPr>
      <w:r w:rsidRPr="005F147D">
        <w:t>R2-156922</w:t>
      </w:r>
      <w:r w:rsidRPr="0017572C">
        <w:tab/>
        <w:t>Text Proposal capturing outcome of email discussion: [91bis#34][LTE/LATRED] CB-PUSCH</w:t>
      </w:r>
      <w:r w:rsidRPr="0017572C">
        <w:tab/>
        <w:t>Huawei</w:t>
      </w:r>
      <w:r w:rsidRPr="0017572C">
        <w:tab/>
        <w:t>pCR</w:t>
      </w:r>
      <w:r w:rsidRPr="0017572C">
        <w:tab/>
      </w:r>
      <w:r w:rsidRPr="0017572C">
        <w:tab/>
      </w:r>
      <w:r w:rsidRPr="0017572C">
        <w:tab/>
      </w:r>
      <w:r w:rsidRPr="0017572C">
        <w:tab/>
      </w:r>
      <w:r w:rsidRPr="0017572C">
        <w:tab/>
      </w:r>
      <w:r w:rsidRPr="0017572C">
        <w:tab/>
        <w:t>result of email discussion [91bis#34]</w:t>
      </w:r>
      <w:r w:rsidRPr="0017572C">
        <w:tab/>
        <w:t>Rel-13</w:t>
      </w:r>
      <w:r w:rsidRPr="0017572C">
        <w:tab/>
        <w:t>FS_LTE_LATRED</w:t>
      </w:r>
    </w:p>
    <w:p w14:paraId="3BE71B68" w14:textId="77777777" w:rsidR="0017572C" w:rsidRPr="0017572C" w:rsidRDefault="0017572C" w:rsidP="0017572C">
      <w:pPr>
        <w:pStyle w:val="Reference"/>
      </w:pPr>
      <w:r w:rsidRPr="005F147D">
        <w:t>R2-15</w:t>
      </w:r>
      <w:r w:rsidRPr="005F147D">
        <w:t>6</w:t>
      </w:r>
      <w:r w:rsidRPr="005F147D">
        <w:t>4</w:t>
      </w:r>
      <w:r w:rsidRPr="005F147D">
        <w:t>02</w:t>
      </w:r>
      <w:r w:rsidRPr="0017572C">
        <w:tab/>
        <w:t>Performance evaluation of CB-PUSCH</w:t>
      </w:r>
      <w:r w:rsidRPr="0017572C">
        <w:tab/>
        <w:t>Nokia Networks</w:t>
      </w:r>
      <w:r w:rsidRPr="0017572C">
        <w:tab/>
        <w:t>discussion</w:t>
      </w:r>
    </w:p>
    <w:p w14:paraId="2C13261F" w14:textId="77777777" w:rsidR="0017572C" w:rsidRPr="0017572C" w:rsidRDefault="0017572C" w:rsidP="0017572C">
      <w:pPr>
        <w:pStyle w:val="Reference"/>
      </w:pPr>
      <w:r w:rsidRPr="005F147D">
        <w:t>R2-1</w:t>
      </w:r>
      <w:r w:rsidRPr="005F147D">
        <w:t>5</w:t>
      </w:r>
      <w:r w:rsidRPr="005F147D">
        <w:t>6644</w:t>
      </w:r>
      <w:r w:rsidRPr="0017572C">
        <w:tab/>
        <w:t>Uplink Latency Reduction through Contention-Based PUSCH Transmissions</w:t>
      </w:r>
      <w:r w:rsidRPr="0017572C">
        <w:tab/>
        <w:t>Motorola Mobility UK Ltd.</w:t>
      </w:r>
      <w:r w:rsidRPr="0017572C">
        <w:tab/>
        <w:t>Other</w:t>
      </w:r>
    </w:p>
    <w:p w14:paraId="75AA35B8" w14:textId="77777777" w:rsidR="0017572C" w:rsidRDefault="0017572C" w:rsidP="0017572C">
      <w:pPr>
        <w:pStyle w:val="Reference"/>
      </w:pPr>
      <w:r w:rsidRPr="005F147D">
        <w:t>R2-15</w:t>
      </w:r>
      <w:r w:rsidRPr="005F147D">
        <w:t>6</w:t>
      </w:r>
      <w:r w:rsidRPr="005F147D">
        <w:t>6</w:t>
      </w:r>
      <w:r w:rsidRPr="005F147D">
        <w:t>9</w:t>
      </w:r>
      <w:r w:rsidRPr="005F147D">
        <w:t>5</w:t>
      </w:r>
      <w:r w:rsidRPr="0017572C">
        <w:tab/>
        <w:t>Fast UL evaluation for Mission Critical / Real Time applications</w:t>
      </w:r>
      <w:r w:rsidRPr="0017572C">
        <w:tab/>
        <w:t>Sequans Communications</w:t>
      </w:r>
      <w:r w:rsidRPr="0017572C">
        <w:tab/>
        <w:t>discussion</w:t>
      </w:r>
    </w:p>
    <w:p w14:paraId="1DDBD878" w14:textId="77777777" w:rsidR="0017572C" w:rsidRPr="0017572C" w:rsidRDefault="0017572C" w:rsidP="0017572C">
      <w:pPr>
        <w:pStyle w:val="Reference"/>
      </w:pPr>
      <w:r w:rsidRPr="005F147D">
        <w:t>R2-15</w:t>
      </w:r>
      <w:r w:rsidRPr="005F147D">
        <w:t>6</w:t>
      </w:r>
      <w:r w:rsidRPr="005F147D">
        <w:t>35</w:t>
      </w:r>
      <w:r w:rsidRPr="005F147D">
        <w:t>8</w:t>
      </w:r>
      <w:r w:rsidRPr="0017572C">
        <w:tab/>
        <w:t>Enhanced Scheduling Request for Latency Reduction</w:t>
      </w:r>
      <w:r w:rsidRPr="0017572C">
        <w:tab/>
        <w:t>LG Electronics Inc.</w:t>
      </w:r>
      <w:r w:rsidRPr="0017572C">
        <w:tab/>
        <w:t>discussion</w:t>
      </w:r>
    </w:p>
    <w:p w14:paraId="160C3A8E" w14:textId="77777777" w:rsidR="0017572C" w:rsidRDefault="0017572C" w:rsidP="0017572C">
      <w:pPr>
        <w:pStyle w:val="Reference"/>
      </w:pPr>
      <w:r w:rsidRPr="005F147D">
        <w:t>R2-15</w:t>
      </w:r>
      <w:r w:rsidRPr="005F147D">
        <w:t>6</w:t>
      </w:r>
      <w:r w:rsidRPr="005F147D">
        <w:t>2</w:t>
      </w:r>
      <w:r w:rsidRPr="005F147D">
        <w:t>75</w:t>
      </w:r>
      <w:r w:rsidRPr="0017572C">
        <w:tab/>
        <w:t>Bicasting to ensure minimum-delay transmission on split bearer</w:t>
      </w:r>
      <w:r w:rsidRPr="0017572C">
        <w:tab/>
        <w:t>Nokia Networks</w:t>
      </w:r>
      <w:r w:rsidRPr="0017572C">
        <w:tab/>
        <w:t>discussion</w:t>
      </w:r>
    </w:p>
    <w:p w14:paraId="6E2F0D95" w14:textId="77777777" w:rsidR="0017572C" w:rsidRPr="0017572C" w:rsidRDefault="0017572C" w:rsidP="0017572C">
      <w:pPr>
        <w:pStyle w:val="Reference"/>
      </w:pPr>
      <w:r w:rsidRPr="005F147D">
        <w:t>R2-</w:t>
      </w:r>
      <w:r w:rsidRPr="005F147D">
        <w:t>1</w:t>
      </w:r>
      <w:r w:rsidRPr="005F147D">
        <w:t>5</w:t>
      </w:r>
      <w:r w:rsidRPr="005F147D">
        <w:t>6</w:t>
      </w:r>
      <w:r w:rsidRPr="005F147D">
        <w:t>2</w:t>
      </w:r>
      <w:r w:rsidRPr="005F147D">
        <w:t>9</w:t>
      </w:r>
      <w:r w:rsidRPr="005F147D">
        <w:t>7</w:t>
      </w:r>
      <w:r w:rsidRPr="0017572C">
        <w:tab/>
        <w:t>Downlink latency reduction for unsynchronized UEs</w:t>
      </w:r>
      <w:r w:rsidRPr="0017572C">
        <w:tab/>
        <w:t>Huawei, HiSilicon</w:t>
      </w:r>
      <w:r w:rsidRPr="0017572C">
        <w:tab/>
        <w:t>discussion</w:t>
      </w:r>
    </w:p>
    <w:p w14:paraId="1E290F95" w14:textId="77777777" w:rsidR="0017572C" w:rsidRPr="0017572C" w:rsidRDefault="0017572C" w:rsidP="0017572C">
      <w:pPr>
        <w:pStyle w:val="Reference"/>
      </w:pPr>
      <w:r w:rsidRPr="005F147D">
        <w:t>R2-156</w:t>
      </w:r>
      <w:r w:rsidRPr="005F147D">
        <w:t>2</w:t>
      </w:r>
      <w:r w:rsidRPr="005F147D">
        <w:t>57</w:t>
      </w:r>
      <w:r w:rsidRPr="0017572C">
        <w:tab/>
        <w:t>DRX and Short Interval SPS</w:t>
      </w:r>
      <w:r w:rsidRPr="0017572C">
        <w:tab/>
        <w:t>CATT</w:t>
      </w:r>
      <w:r w:rsidRPr="0017572C">
        <w:tab/>
        <w:t>discussion</w:t>
      </w:r>
    </w:p>
    <w:p w14:paraId="284783BF" w14:textId="77777777" w:rsidR="0017572C" w:rsidRPr="0017572C" w:rsidRDefault="0017572C" w:rsidP="0017572C">
      <w:pPr>
        <w:pStyle w:val="Reference"/>
      </w:pPr>
      <w:r w:rsidRPr="005F147D">
        <w:t>R2-</w:t>
      </w:r>
      <w:r w:rsidRPr="005F147D">
        <w:t>1</w:t>
      </w:r>
      <w:r w:rsidRPr="005F147D">
        <w:t>562</w:t>
      </w:r>
      <w:r w:rsidRPr="005F147D">
        <w:t>0</w:t>
      </w:r>
      <w:r w:rsidRPr="005F147D">
        <w:t>2</w:t>
      </w:r>
      <w:r w:rsidRPr="0017572C">
        <w:tab/>
        <w:t>Report of email discussion [91bis#35][LTE/LATRED] Handover evaluations and solutions</w:t>
      </w:r>
      <w:r w:rsidRPr="0017572C">
        <w:tab/>
        <w:t>Intel Corporation</w:t>
      </w:r>
      <w:r w:rsidRPr="0017572C">
        <w:tab/>
        <w:t>report</w:t>
      </w:r>
    </w:p>
    <w:p w14:paraId="5A960E34" w14:textId="77777777" w:rsidR="00CB297C" w:rsidRPr="00CB297C" w:rsidRDefault="00CB297C" w:rsidP="00CB297C">
      <w:pPr>
        <w:pStyle w:val="Reference"/>
        <w:rPr>
          <w:lang w:val="en-US"/>
        </w:rPr>
      </w:pPr>
      <w:bookmarkStart w:id="3" w:name="_Ref310168110"/>
      <w:r w:rsidRPr="00CB297C">
        <w:rPr>
          <w:lang w:val="en-US"/>
        </w:rPr>
        <w:t>R2-156832 Text Proposal capturing outcome of email discussion [91bis#35][LTE/LATRED] Handover evaluations and solutions</w:t>
      </w:r>
      <w:r>
        <w:rPr>
          <w:lang w:val="en-US"/>
        </w:rPr>
        <w:t xml:space="preserve">, </w:t>
      </w:r>
      <w:r w:rsidRPr="00CB297C">
        <w:rPr>
          <w:lang w:val="en-US"/>
        </w:rPr>
        <w:t xml:space="preserve">Intel </w:t>
      </w:r>
      <w:proofErr w:type="gramStart"/>
      <w:r w:rsidRPr="00CB297C">
        <w:rPr>
          <w:lang w:val="en-US"/>
        </w:rPr>
        <w:t>Corporation  pCR</w:t>
      </w:r>
      <w:bookmarkEnd w:id="3"/>
      <w:proofErr w:type="gramEnd"/>
    </w:p>
    <w:p w14:paraId="49ABB63C" w14:textId="77777777" w:rsidR="00CB297C" w:rsidRPr="00CB297C" w:rsidRDefault="00CB297C" w:rsidP="00CB297C">
      <w:pPr>
        <w:pStyle w:val="Reference"/>
        <w:rPr>
          <w:lang w:val="en-US"/>
        </w:rPr>
      </w:pPr>
      <w:r w:rsidRPr="00CB297C">
        <w:rPr>
          <w:lang w:val="en-US"/>
        </w:rPr>
        <w:t>R2-156921 Text Proposal for Handover Latency Reduction Solutions</w:t>
      </w:r>
      <w:r>
        <w:rPr>
          <w:lang w:val="en-US"/>
        </w:rPr>
        <w:t xml:space="preserve">, </w:t>
      </w:r>
      <w:r w:rsidRPr="00CB297C">
        <w:rPr>
          <w:lang w:val="en-US"/>
        </w:rPr>
        <w:t xml:space="preserve">Intel </w:t>
      </w:r>
      <w:proofErr w:type="gramStart"/>
      <w:r w:rsidRPr="00CB297C">
        <w:rPr>
          <w:lang w:val="en-US"/>
        </w:rPr>
        <w:t>Corporation  pCR</w:t>
      </w:r>
      <w:proofErr w:type="gramEnd"/>
      <w:r w:rsidRPr="00CB297C">
        <w:rPr>
          <w:lang w:val="en-US"/>
        </w:rPr>
        <w:t xml:space="preserve"> </w:t>
      </w:r>
    </w:p>
    <w:p w14:paraId="5B7AF15D" w14:textId="77777777" w:rsidR="00CB297C" w:rsidRPr="00CB297C" w:rsidRDefault="00CB297C" w:rsidP="00CB297C">
      <w:pPr>
        <w:pStyle w:val="Reference"/>
        <w:rPr>
          <w:lang w:val="en-US"/>
        </w:rPr>
      </w:pPr>
      <w:bookmarkStart w:id="4" w:name="_Ref310168134"/>
      <w:r w:rsidRPr="00CB297C">
        <w:rPr>
          <w:lang w:val="en-US"/>
        </w:rPr>
        <w:t>R2-156926 Updated conclusion on CB-PUSCH Huawei, CATT, Nokia Networks, Intel</w:t>
      </w:r>
      <w:r>
        <w:rPr>
          <w:lang w:val="en-US"/>
        </w:rPr>
        <w:t xml:space="preserve"> </w:t>
      </w:r>
      <w:r w:rsidRPr="00CB297C">
        <w:rPr>
          <w:lang w:val="en-US"/>
        </w:rPr>
        <w:t>report</w:t>
      </w:r>
      <w:bookmarkEnd w:id="4"/>
      <w:r w:rsidRPr="00CB297C">
        <w:rPr>
          <w:lang w:val="en-US"/>
        </w:rPr>
        <w:t xml:space="preserve"> </w:t>
      </w:r>
    </w:p>
    <w:p w14:paraId="168A6743" w14:textId="77777777" w:rsidR="00CB297C" w:rsidRPr="00CB297C" w:rsidRDefault="00CB297C" w:rsidP="00CB297C">
      <w:pPr>
        <w:pStyle w:val="Reference"/>
        <w:rPr>
          <w:lang w:val="en-US"/>
        </w:rPr>
      </w:pPr>
      <w:bookmarkStart w:id="5" w:name="_Ref310168170"/>
      <w:r>
        <w:rPr>
          <w:lang w:val="en-US"/>
        </w:rPr>
        <w:t xml:space="preserve">R2-156927 </w:t>
      </w:r>
      <w:r w:rsidRPr="00CB297C">
        <w:rPr>
          <w:lang w:val="en-US"/>
        </w:rPr>
        <w:t xml:space="preserve">TP of evaluation for TTI reduction </w:t>
      </w:r>
      <w:r>
        <w:rPr>
          <w:lang w:val="en-US"/>
        </w:rPr>
        <w:t>ZTE, Nokia Net</w:t>
      </w:r>
      <w:bookmarkEnd w:id="5"/>
      <w:r>
        <w:rPr>
          <w:lang w:val="en-US"/>
        </w:rPr>
        <w:t xml:space="preserve"> </w:t>
      </w:r>
    </w:p>
    <w:p w14:paraId="56A82D16" w14:textId="77777777" w:rsidR="00CB297C" w:rsidRDefault="00CB297C" w:rsidP="00CB297C">
      <w:pPr>
        <w:pStyle w:val="Reference"/>
        <w:rPr>
          <w:lang w:val="en-US"/>
        </w:rPr>
      </w:pPr>
      <w:bookmarkStart w:id="6" w:name="_Ref310168154"/>
      <w:r w:rsidRPr="00CB297C">
        <w:rPr>
          <w:lang w:val="en-US"/>
        </w:rPr>
        <w:t>R2-157117 TP on conclusions for Handover latency reduction</w:t>
      </w:r>
      <w:r>
        <w:rPr>
          <w:lang w:val="en-US"/>
        </w:rPr>
        <w:t xml:space="preserve">, </w:t>
      </w:r>
      <w:r w:rsidRPr="00CB297C">
        <w:rPr>
          <w:lang w:val="en-US"/>
        </w:rPr>
        <w:t>Intel Corporation</w:t>
      </w:r>
      <w:bookmarkEnd w:id="6"/>
    </w:p>
    <w:p w14:paraId="0CD6843B" w14:textId="77777777" w:rsidR="00B16E6C" w:rsidRDefault="00B16E6C" w:rsidP="00B16E6C">
      <w:pPr>
        <w:pStyle w:val="Reference"/>
        <w:rPr>
          <w:lang w:val="en-US"/>
        </w:rPr>
      </w:pPr>
      <w:r w:rsidRPr="00B16E6C">
        <w:rPr>
          <w:lang w:val="en-US"/>
        </w:rPr>
        <w:t>R1-157144</w:t>
      </w:r>
      <w:r w:rsidRPr="00B16E6C">
        <w:rPr>
          <w:lang w:val="en-US"/>
        </w:rPr>
        <w:tab/>
        <w:t>Work plan for Study on latency reduction techniques for LTE</w:t>
      </w:r>
      <w:r w:rsidRPr="00B16E6C">
        <w:rPr>
          <w:lang w:val="en-US"/>
        </w:rPr>
        <w:tab/>
        <w:t>Ericsson</w:t>
      </w:r>
    </w:p>
    <w:p w14:paraId="1C9B79BE" w14:textId="77777777" w:rsidR="00B16E6C" w:rsidRDefault="00B16E6C" w:rsidP="00B16E6C">
      <w:pPr>
        <w:pStyle w:val="Reference"/>
        <w:rPr>
          <w:lang w:val="en-US"/>
        </w:rPr>
      </w:pPr>
      <w:r w:rsidRPr="00B16E6C">
        <w:rPr>
          <w:lang w:val="en-US"/>
        </w:rPr>
        <w:t>R1-157732</w:t>
      </w:r>
      <w:r w:rsidRPr="00B16E6C">
        <w:rPr>
          <w:lang w:val="en-US"/>
        </w:rPr>
        <w:tab/>
        <w:t>WF on evaluation methodology for latency reduction</w:t>
      </w:r>
      <w:r w:rsidRPr="00B16E6C">
        <w:rPr>
          <w:lang w:val="en-US"/>
        </w:rPr>
        <w:tab/>
        <w:t>Ericsson</w:t>
      </w:r>
    </w:p>
    <w:p w14:paraId="139A2B3E" w14:textId="77777777" w:rsidR="00B16E6C" w:rsidRDefault="00B16E6C" w:rsidP="00B16E6C">
      <w:pPr>
        <w:pStyle w:val="Reference"/>
        <w:rPr>
          <w:lang w:val="en-US"/>
        </w:rPr>
      </w:pPr>
      <w:r w:rsidRPr="00B16E6C">
        <w:rPr>
          <w:lang w:val="en-US"/>
        </w:rPr>
        <w:lastRenderedPageBreak/>
        <w:t>R1-157806</w:t>
      </w:r>
      <w:r w:rsidRPr="00B16E6C">
        <w:rPr>
          <w:lang w:val="en-US"/>
        </w:rPr>
        <w:tab/>
        <w:t>WF on evaluation methodology for latency reduction</w:t>
      </w:r>
      <w:r w:rsidRPr="00B16E6C">
        <w:rPr>
          <w:lang w:val="en-US"/>
        </w:rPr>
        <w:tab/>
        <w:t>Ericsson, Huawei, HiSilicon, ZTE, CATT, Sharp, Samsung, Intel, Qualcomm, Interdigital, LGE, CMCC, ETRI</w:t>
      </w:r>
    </w:p>
    <w:p w14:paraId="1C79AC5D" w14:textId="77777777" w:rsidR="00B16E6C" w:rsidRPr="00B16E6C" w:rsidRDefault="00B16E6C" w:rsidP="00B16E6C">
      <w:pPr>
        <w:pStyle w:val="Reference"/>
        <w:rPr>
          <w:lang w:val="en-US"/>
        </w:rPr>
      </w:pPr>
      <w:r w:rsidRPr="00B16E6C">
        <w:rPr>
          <w:lang w:val="en-US"/>
        </w:rPr>
        <w:t>R1-157008</w:t>
      </w:r>
      <w:r w:rsidRPr="00B16E6C">
        <w:rPr>
          <w:lang w:val="en-US"/>
        </w:rPr>
        <w:tab/>
        <w:t>On TTI shortening for latency reduction</w:t>
      </w:r>
      <w:r w:rsidRPr="00B16E6C">
        <w:rPr>
          <w:lang w:val="en-US"/>
        </w:rPr>
        <w:tab/>
        <w:t>CMCC</w:t>
      </w:r>
    </w:p>
    <w:p w14:paraId="02D6202A" w14:textId="77777777" w:rsidR="00B16E6C" w:rsidRPr="00B16E6C" w:rsidRDefault="00B16E6C" w:rsidP="00B16E6C">
      <w:pPr>
        <w:pStyle w:val="Reference"/>
        <w:rPr>
          <w:lang w:val="en-US"/>
        </w:rPr>
      </w:pPr>
      <w:r w:rsidRPr="00B16E6C">
        <w:rPr>
          <w:lang w:val="en-US"/>
        </w:rPr>
        <w:t>R1-157082</w:t>
      </w:r>
      <w:r w:rsidRPr="00B16E6C">
        <w:rPr>
          <w:lang w:val="en-US"/>
        </w:rPr>
        <w:tab/>
        <w:t>On physical layer aspects of low latency operation</w:t>
      </w:r>
      <w:r w:rsidRPr="00B16E6C">
        <w:rPr>
          <w:lang w:val="en-US"/>
        </w:rPr>
        <w:tab/>
        <w:t>Qualcomm Inc.</w:t>
      </w:r>
    </w:p>
    <w:p w14:paraId="6B9C9D75" w14:textId="77777777" w:rsidR="00B16E6C" w:rsidRPr="00CB297C" w:rsidRDefault="00B16E6C" w:rsidP="00B16E6C">
      <w:pPr>
        <w:pStyle w:val="Reference"/>
        <w:rPr>
          <w:lang w:val="en-US"/>
        </w:rPr>
      </w:pPr>
      <w:r w:rsidRPr="00B16E6C">
        <w:rPr>
          <w:lang w:val="en-US"/>
        </w:rPr>
        <w:t>R1-157110</w:t>
      </w:r>
      <w:r w:rsidRPr="00B16E6C">
        <w:rPr>
          <w:lang w:val="en-US"/>
        </w:rPr>
        <w:tab/>
        <w:t>Discussion on TTI shortening</w:t>
      </w:r>
      <w:r w:rsidRPr="00B16E6C">
        <w:rPr>
          <w:lang w:val="en-US"/>
        </w:rPr>
        <w:tab/>
        <w:t>ETRI</w:t>
      </w:r>
    </w:p>
    <w:p w14:paraId="7251862B" w14:textId="77777777" w:rsidR="00212DCF" w:rsidRDefault="00212DCF" w:rsidP="004F218A">
      <w:pPr>
        <w:tabs>
          <w:tab w:val="left" w:pos="567"/>
        </w:tabs>
        <w:overflowPunct/>
        <w:autoSpaceDE/>
        <w:autoSpaceDN/>
        <w:snapToGrid w:val="0"/>
        <w:spacing w:after="0"/>
        <w:textAlignment w:val="auto"/>
        <w:rPr>
          <w:rFonts w:ascii="Arial" w:hAnsi="Arial" w:cs="Arial"/>
          <w:bCs/>
        </w:rPr>
      </w:pPr>
    </w:p>
    <w:p w14:paraId="3C950958" w14:textId="77777777" w:rsidR="006A3ADF" w:rsidRDefault="006A3ADF" w:rsidP="004F218A">
      <w:pPr>
        <w:tabs>
          <w:tab w:val="left" w:pos="567"/>
        </w:tabs>
        <w:overflowPunct/>
        <w:autoSpaceDE/>
        <w:autoSpaceDN/>
        <w:snapToGrid w:val="0"/>
        <w:spacing w:after="0"/>
        <w:textAlignment w:val="auto"/>
        <w:rPr>
          <w:rFonts w:ascii="Arial" w:hAnsi="Arial" w:cs="Arial"/>
          <w:bCs/>
        </w:rPr>
      </w:pPr>
    </w:p>
    <w:p w14:paraId="3C945A33" w14:textId="77777777" w:rsidR="006A3ADF" w:rsidRPr="006A3ADF" w:rsidRDefault="006A3ADF" w:rsidP="006A3ADF">
      <w:pPr>
        <w:pStyle w:val="FP"/>
        <w:rPr>
          <w:sz w:val="12"/>
          <w:szCs w:val="12"/>
        </w:rPr>
      </w:pPr>
    </w:p>
    <w:sectPr w:rsidR="006A3ADF" w:rsidRPr="006A3ADF">
      <w:pgSz w:w="11906" w:h="16838"/>
      <w:pgMar w:top="851" w:right="851" w:bottom="851" w:left="851"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F2A86B" w14:textId="77777777" w:rsidR="00967BFC" w:rsidRDefault="00967BFC">
      <w:r>
        <w:separator/>
      </w:r>
    </w:p>
  </w:endnote>
  <w:endnote w:type="continuationSeparator" w:id="0">
    <w:p w14:paraId="37F2FE10" w14:textId="77777777" w:rsidR="00967BFC" w:rsidRDefault="0096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2E2D2" w14:textId="77777777" w:rsidR="00BA58D6" w:rsidRDefault="00BA58D6">
    <w:pPr>
      <w:pStyle w:val="Footer"/>
    </w:pPr>
    <w:r>
      <w:rPr>
        <w:rStyle w:val="PageNumber"/>
      </w:rPr>
      <w:fldChar w:fldCharType="begin"/>
    </w:r>
    <w:r>
      <w:rPr>
        <w:rStyle w:val="PageNumber"/>
      </w:rPr>
      <w:instrText xml:space="preserve"> PAGE </w:instrText>
    </w:r>
    <w:r>
      <w:rPr>
        <w:rStyle w:val="PageNumber"/>
      </w:rPr>
      <w:fldChar w:fldCharType="separate"/>
    </w:r>
    <w:r w:rsidR="004579E1">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579E1">
      <w:rPr>
        <w:rStyle w:val="PageNumber"/>
      </w:rPr>
      <w:t>9</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551937" w14:textId="77777777" w:rsidR="00967BFC" w:rsidRDefault="00967BFC">
      <w:r>
        <w:separator/>
      </w:r>
    </w:p>
  </w:footnote>
  <w:footnote w:type="continuationSeparator" w:id="0">
    <w:p w14:paraId="00911C78" w14:textId="77777777" w:rsidR="00967BFC" w:rsidRDefault="00967BF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E82C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C69AA150"/>
    <w:lvl w:ilvl="0">
      <w:numFmt w:val="bullet"/>
      <w:lvlText w:val="*"/>
      <w:lvlJc w:val="left"/>
    </w:lvl>
  </w:abstractNum>
  <w:abstractNum w:abstractNumId="2">
    <w:nsid w:val="07F57D43"/>
    <w:multiLevelType w:val="hybridMultilevel"/>
    <w:tmpl w:val="9F5ACDCC"/>
    <w:lvl w:ilvl="0" w:tplc="D21E56E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9511BA"/>
    <w:multiLevelType w:val="hybridMultilevel"/>
    <w:tmpl w:val="83CC9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696A9C"/>
    <w:multiLevelType w:val="hybridMultilevel"/>
    <w:tmpl w:val="49280D54"/>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3C02ED"/>
    <w:multiLevelType w:val="hybridMultilevel"/>
    <w:tmpl w:val="F2E4AE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209773DE"/>
    <w:multiLevelType w:val="hybridMultilevel"/>
    <w:tmpl w:val="95A8F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994216"/>
    <w:multiLevelType w:val="hybridMultilevel"/>
    <w:tmpl w:val="B20615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A631DCE"/>
    <w:multiLevelType w:val="singleLevel"/>
    <w:tmpl w:val="21A64232"/>
    <w:lvl w:ilvl="0">
      <w:start w:val="1"/>
      <w:numFmt w:val="decimal"/>
      <w:lvlText w:val="%1)"/>
      <w:legacy w:legacy="1" w:legacySpace="0" w:legacyIndent="283"/>
      <w:lvlJc w:val="left"/>
      <w:pPr>
        <w:ind w:left="850" w:hanging="283"/>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3391FCE"/>
    <w:multiLevelType w:val="singleLevel"/>
    <w:tmpl w:val="B172D630"/>
    <w:lvl w:ilvl="0">
      <w:start w:val="1"/>
      <w:numFmt w:val="lowerLetter"/>
      <w:lvlText w:val="%1)"/>
      <w:legacy w:legacy="1" w:legacySpace="0" w:legacyIndent="283"/>
      <w:lvlJc w:val="left"/>
      <w:pPr>
        <w:ind w:left="567" w:hanging="283"/>
      </w:pPr>
    </w:lvl>
  </w:abstractNum>
  <w:num w:numId="1">
    <w:abstractNumId w:val="8"/>
  </w:num>
  <w:num w:numId="2">
    <w:abstractNumId w:val="0"/>
  </w:num>
  <w:num w:numId="3">
    <w:abstractNumId w:val="7"/>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9"/>
  </w:num>
  <w:num w:numId="7">
    <w:abstractNumId w:val="10"/>
  </w:num>
  <w:num w:numId="8">
    <w:abstractNumId w:val="10"/>
  </w:num>
  <w:num w:numId="9">
    <w:abstractNumId w:val="2"/>
  </w:num>
  <w:num w:numId="10">
    <w:abstractNumId w:val="6"/>
  </w:num>
  <w:num w:numId="11">
    <w:abstractNumId w:val="4"/>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activeWritingStyle w:appName="MSWord" w:lang="en-GB" w:vendorID="64" w:dllVersion="131078" w:nlCheck="1" w:checkStyle="1"/>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1432B"/>
    <w:rsid w:val="000321FB"/>
    <w:rsid w:val="000426B3"/>
    <w:rsid w:val="0004456C"/>
    <w:rsid w:val="000446B5"/>
    <w:rsid w:val="0005087A"/>
    <w:rsid w:val="0005259B"/>
    <w:rsid w:val="00053FEE"/>
    <w:rsid w:val="00060AE4"/>
    <w:rsid w:val="00072D0E"/>
    <w:rsid w:val="0007428A"/>
    <w:rsid w:val="00076450"/>
    <w:rsid w:val="000926AF"/>
    <w:rsid w:val="000A0A3B"/>
    <w:rsid w:val="000A3ED2"/>
    <w:rsid w:val="000A6DE9"/>
    <w:rsid w:val="000B05ED"/>
    <w:rsid w:val="000C2840"/>
    <w:rsid w:val="000D17BC"/>
    <w:rsid w:val="000E4F35"/>
    <w:rsid w:val="00100500"/>
    <w:rsid w:val="00123B9E"/>
    <w:rsid w:val="0013501F"/>
    <w:rsid w:val="0013687D"/>
    <w:rsid w:val="00137471"/>
    <w:rsid w:val="00150FD3"/>
    <w:rsid w:val="00155DEA"/>
    <w:rsid w:val="00166BE1"/>
    <w:rsid w:val="0017572C"/>
    <w:rsid w:val="001A248F"/>
    <w:rsid w:val="001A3B5F"/>
    <w:rsid w:val="001B5162"/>
    <w:rsid w:val="001D0C29"/>
    <w:rsid w:val="001D3BA2"/>
    <w:rsid w:val="001D44B7"/>
    <w:rsid w:val="001E0075"/>
    <w:rsid w:val="001F1B1F"/>
    <w:rsid w:val="00212DCF"/>
    <w:rsid w:val="0022485E"/>
    <w:rsid w:val="00254E6D"/>
    <w:rsid w:val="002A06C7"/>
    <w:rsid w:val="002C4700"/>
    <w:rsid w:val="002D1630"/>
    <w:rsid w:val="00306D59"/>
    <w:rsid w:val="0032503A"/>
    <w:rsid w:val="00325EE1"/>
    <w:rsid w:val="00341FBF"/>
    <w:rsid w:val="00344D60"/>
    <w:rsid w:val="00347CB0"/>
    <w:rsid w:val="00367401"/>
    <w:rsid w:val="00375678"/>
    <w:rsid w:val="003851D8"/>
    <w:rsid w:val="0039390A"/>
    <w:rsid w:val="003A64AA"/>
    <w:rsid w:val="003B24AF"/>
    <w:rsid w:val="003B7182"/>
    <w:rsid w:val="003D764D"/>
    <w:rsid w:val="003F4D93"/>
    <w:rsid w:val="00403066"/>
    <w:rsid w:val="004258BA"/>
    <w:rsid w:val="00426589"/>
    <w:rsid w:val="004579E1"/>
    <w:rsid w:val="00457D91"/>
    <w:rsid w:val="00464E5B"/>
    <w:rsid w:val="0047055A"/>
    <w:rsid w:val="00474450"/>
    <w:rsid w:val="004873E6"/>
    <w:rsid w:val="004A7E2E"/>
    <w:rsid w:val="004B566C"/>
    <w:rsid w:val="004B7B48"/>
    <w:rsid w:val="004C1BB3"/>
    <w:rsid w:val="004C6D35"/>
    <w:rsid w:val="004D4AB1"/>
    <w:rsid w:val="004F218A"/>
    <w:rsid w:val="004F6681"/>
    <w:rsid w:val="0050334E"/>
    <w:rsid w:val="005137BE"/>
    <w:rsid w:val="005141E7"/>
    <w:rsid w:val="00553121"/>
    <w:rsid w:val="005579FF"/>
    <w:rsid w:val="0057435D"/>
    <w:rsid w:val="00593315"/>
    <w:rsid w:val="005A6C96"/>
    <w:rsid w:val="005C36AC"/>
    <w:rsid w:val="005D0516"/>
    <w:rsid w:val="005E62C7"/>
    <w:rsid w:val="005F147D"/>
    <w:rsid w:val="00626BC9"/>
    <w:rsid w:val="0064619B"/>
    <w:rsid w:val="00650D52"/>
    <w:rsid w:val="00662313"/>
    <w:rsid w:val="00667DBE"/>
    <w:rsid w:val="00672304"/>
    <w:rsid w:val="00673E54"/>
    <w:rsid w:val="006753FB"/>
    <w:rsid w:val="00684613"/>
    <w:rsid w:val="006870C9"/>
    <w:rsid w:val="006A3ADF"/>
    <w:rsid w:val="006B3B3D"/>
    <w:rsid w:val="006B4C1E"/>
    <w:rsid w:val="006C4686"/>
    <w:rsid w:val="006C4E32"/>
    <w:rsid w:val="006C543D"/>
    <w:rsid w:val="006C6064"/>
    <w:rsid w:val="006E15DE"/>
    <w:rsid w:val="006E3F11"/>
    <w:rsid w:val="006F2D78"/>
    <w:rsid w:val="00723E46"/>
    <w:rsid w:val="00766CFB"/>
    <w:rsid w:val="007816FF"/>
    <w:rsid w:val="00783B44"/>
    <w:rsid w:val="007843A3"/>
    <w:rsid w:val="007A3A5A"/>
    <w:rsid w:val="007A4370"/>
    <w:rsid w:val="007C1D6C"/>
    <w:rsid w:val="007D775E"/>
    <w:rsid w:val="007E1DEA"/>
    <w:rsid w:val="007F4548"/>
    <w:rsid w:val="008109CB"/>
    <w:rsid w:val="00823B90"/>
    <w:rsid w:val="0083266E"/>
    <w:rsid w:val="00833936"/>
    <w:rsid w:val="0083431D"/>
    <w:rsid w:val="0084270E"/>
    <w:rsid w:val="00881D74"/>
    <w:rsid w:val="00881E7B"/>
    <w:rsid w:val="00883FBD"/>
    <w:rsid w:val="0089166C"/>
    <w:rsid w:val="00893204"/>
    <w:rsid w:val="008960DE"/>
    <w:rsid w:val="008A36DF"/>
    <w:rsid w:val="008C1A3D"/>
    <w:rsid w:val="008D01C3"/>
    <w:rsid w:val="008D5733"/>
    <w:rsid w:val="008D70D2"/>
    <w:rsid w:val="008E2111"/>
    <w:rsid w:val="008F5A35"/>
    <w:rsid w:val="00900DAD"/>
    <w:rsid w:val="0091408E"/>
    <w:rsid w:val="00926887"/>
    <w:rsid w:val="009311BA"/>
    <w:rsid w:val="00934166"/>
    <w:rsid w:val="00955C4C"/>
    <w:rsid w:val="00967BFC"/>
    <w:rsid w:val="00994EFD"/>
    <w:rsid w:val="00995338"/>
    <w:rsid w:val="009A1902"/>
    <w:rsid w:val="009B1E91"/>
    <w:rsid w:val="009B75EA"/>
    <w:rsid w:val="009C0BC7"/>
    <w:rsid w:val="009F0747"/>
    <w:rsid w:val="00A03514"/>
    <w:rsid w:val="00A16577"/>
    <w:rsid w:val="00A17079"/>
    <w:rsid w:val="00A448C3"/>
    <w:rsid w:val="00A458D4"/>
    <w:rsid w:val="00A46FB7"/>
    <w:rsid w:val="00A50352"/>
    <w:rsid w:val="00A53118"/>
    <w:rsid w:val="00A5347D"/>
    <w:rsid w:val="00A62132"/>
    <w:rsid w:val="00A631C7"/>
    <w:rsid w:val="00A735C8"/>
    <w:rsid w:val="00AA0E64"/>
    <w:rsid w:val="00AA142F"/>
    <w:rsid w:val="00AB239A"/>
    <w:rsid w:val="00AD7ADC"/>
    <w:rsid w:val="00B10710"/>
    <w:rsid w:val="00B16E6C"/>
    <w:rsid w:val="00B208FA"/>
    <w:rsid w:val="00B31ABC"/>
    <w:rsid w:val="00B33AE0"/>
    <w:rsid w:val="00B445ED"/>
    <w:rsid w:val="00B53530"/>
    <w:rsid w:val="00B8198C"/>
    <w:rsid w:val="00B95707"/>
    <w:rsid w:val="00BA58D6"/>
    <w:rsid w:val="00BB66D5"/>
    <w:rsid w:val="00BC6E85"/>
    <w:rsid w:val="00BD52D5"/>
    <w:rsid w:val="00BE1D1F"/>
    <w:rsid w:val="00BE5E66"/>
    <w:rsid w:val="00BE74F3"/>
    <w:rsid w:val="00C17C6C"/>
    <w:rsid w:val="00C27749"/>
    <w:rsid w:val="00C371EA"/>
    <w:rsid w:val="00C445AD"/>
    <w:rsid w:val="00C44CBA"/>
    <w:rsid w:val="00C458F0"/>
    <w:rsid w:val="00C479A3"/>
    <w:rsid w:val="00C54770"/>
    <w:rsid w:val="00C66E65"/>
    <w:rsid w:val="00C75EC3"/>
    <w:rsid w:val="00C87BFC"/>
    <w:rsid w:val="00C93265"/>
    <w:rsid w:val="00CB297C"/>
    <w:rsid w:val="00D160C1"/>
    <w:rsid w:val="00D16A73"/>
    <w:rsid w:val="00D17794"/>
    <w:rsid w:val="00D22398"/>
    <w:rsid w:val="00D35E6C"/>
    <w:rsid w:val="00D40799"/>
    <w:rsid w:val="00D436CF"/>
    <w:rsid w:val="00D45B2F"/>
    <w:rsid w:val="00D46E88"/>
    <w:rsid w:val="00D47B1A"/>
    <w:rsid w:val="00D70D86"/>
    <w:rsid w:val="00D82D10"/>
    <w:rsid w:val="00D86784"/>
    <w:rsid w:val="00D96E2E"/>
    <w:rsid w:val="00DA15A6"/>
    <w:rsid w:val="00DE2A08"/>
    <w:rsid w:val="00DF3CB3"/>
    <w:rsid w:val="00E1451F"/>
    <w:rsid w:val="00E15A72"/>
    <w:rsid w:val="00E16577"/>
    <w:rsid w:val="00E25AC3"/>
    <w:rsid w:val="00E544FA"/>
    <w:rsid w:val="00E77436"/>
    <w:rsid w:val="00E87CFA"/>
    <w:rsid w:val="00E93804"/>
    <w:rsid w:val="00E93D77"/>
    <w:rsid w:val="00EA19FC"/>
    <w:rsid w:val="00EA2DC1"/>
    <w:rsid w:val="00EC3545"/>
    <w:rsid w:val="00EC5571"/>
    <w:rsid w:val="00EE26A7"/>
    <w:rsid w:val="00EE3B5B"/>
    <w:rsid w:val="00EF4800"/>
    <w:rsid w:val="00EF5E48"/>
    <w:rsid w:val="00F02A99"/>
    <w:rsid w:val="00F24DDD"/>
    <w:rsid w:val="00F2770B"/>
    <w:rsid w:val="00F63A7E"/>
    <w:rsid w:val="00F72B10"/>
    <w:rsid w:val="00F745DE"/>
    <w:rsid w:val="00F77359"/>
    <w:rsid w:val="00F869F9"/>
    <w:rsid w:val="00F86A73"/>
    <w:rsid w:val="00F97DA9"/>
    <w:rsid w:val="00F97EDA"/>
    <w:rsid w:val="00FA4923"/>
    <w:rsid w:val="00FC345B"/>
    <w:rsid w:val="00FD4E37"/>
    <w:rsid w:val="00FD7041"/>
    <w:rsid w:val="00FE55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DC4B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08FA"/>
    <w:pPr>
      <w:overflowPunct w:val="0"/>
      <w:autoSpaceDE w:val="0"/>
      <w:autoSpaceDN w:val="0"/>
      <w:adjustRightInd w:val="0"/>
      <w:spacing w:after="180"/>
      <w:textAlignment w:val="baseline"/>
    </w:pPr>
    <w:rPr>
      <w:lang w:val="en-GB"/>
    </w:rPr>
  </w:style>
  <w:style w:type="paragraph" w:styleId="Heading1">
    <w:name w:val="heading 1"/>
    <w:next w:val="Normal"/>
    <w:qFormat/>
    <w:rsid w:val="00B208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208FA"/>
    <w:pPr>
      <w:pBdr>
        <w:top w:val="none" w:sz="0" w:space="0" w:color="auto"/>
      </w:pBdr>
      <w:spacing w:before="180"/>
      <w:outlineLvl w:val="1"/>
    </w:pPr>
    <w:rPr>
      <w:sz w:val="32"/>
    </w:rPr>
  </w:style>
  <w:style w:type="paragraph" w:styleId="Heading3">
    <w:name w:val="heading 3"/>
    <w:basedOn w:val="Heading2"/>
    <w:next w:val="Normal"/>
    <w:qFormat/>
    <w:rsid w:val="00B208FA"/>
    <w:pPr>
      <w:spacing w:before="120"/>
      <w:outlineLvl w:val="2"/>
    </w:pPr>
    <w:rPr>
      <w:sz w:val="28"/>
    </w:rPr>
  </w:style>
  <w:style w:type="paragraph" w:styleId="Heading4">
    <w:name w:val="heading 4"/>
    <w:basedOn w:val="Heading3"/>
    <w:next w:val="Normal"/>
    <w:qFormat/>
    <w:rsid w:val="00B208FA"/>
    <w:pPr>
      <w:ind w:left="1418" w:hanging="1418"/>
      <w:outlineLvl w:val="3"/>
    </w:pPr>
    <w:rPr>
      <w:sz w:val="24"/>
    </w:rPr>
  </w:style>
  <w:style w:type="paragraph" w:styleId="Heading5">
    <w:name w:val="heading 5"/>
    <w:basedOn w:val="Heading4"/>
    <w:next w:val="Normal"/>
    <w:qFormat/>
    <w:rsid w:val="00B208FA"/>
    <w:pPr>
      <w:ind w:left="1701" w:hanging="1701"/>
      <w:outlineLvl w:val="4"/>
    </w:pPr>
    <w:rPr>
      <w:sz w:val="22"/>
    </w:rPr>
  </w:style>
  <w:style w:type="paragraph" w:styleId="Heading6">
    <w:name w:val="heading 6"/>
    <w:basedOn w:val="H6"/>
    <w:next w:val="Normal"/>
    <w:qFormat/>
    <w:rsid w:val="00B208FA"/>
    <w:pPr>
      <w:outlineLvl w:val="5"/>
    </w:pPr>
  </w:style>
  <w:style w:type="paragraph" w:styleId="Heading7">
    <w:name w:val="heading 7"/>
    <w:basedOn w:val="H6"/>
    <w:next w:val="Normal"/>
    <w:qFormat/>
    <w:rsid w:val="00B208FA"/>
    <w:pPr>
      <w:outlineLvl w:val="6"/>
    </w:pPr>
  </w:style>
  <w:style w:type="paragraph" w:styleId="Heading8">
    <w:name w:val="heading 8"/>
    <w:basedOn w:val="Heading1"/>
    <w:next w:val="Normal"/>
    <w:qFormat/>
    <w:rsid w:val="00B208FA"/>
    <w:pPr>
      <w:ind w:left="0" w:firstLine="0"/>
      <w:outlineLvl w:val="7"/>
    </w:pPr>
  </w:style>
  <w:style w:type="paragraph" w:styleId="Heading9">
    <w:name w:val="heading 9"/>
    <w:basedOn w:val="Heading8"/>
    <w:next w:val="Normal"/>
    <w:qFormat/>
    <w:rsid w:val="00B208FA"/>
    <w:pPr>
      <w:outlineLvl w:val="8"/>
    </w:pPr>
  </w:style>
  <w:style w:type="character" w:default="1" w:styleId="DefaultParagraphFont">
    <w:name w:val="Default Paragraph Font"/>
    <w:semiHidden/>
    <w:rsid w:val="00B208FA"/>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B208FA"/>
  </w:style>
  <w:style w:type="paragraph" w:customStyle="1" w:styleId="FP">
    <w:name w:val="FP"/>
    <w:basedOn w:val="Normal"/>
    <w:rsid w:val="00B208FA"/>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semiHidden/>
    <w:rsid w:val="00B208FA"/>
    <w:pPr>
      <w:spacing w:before="180"/>
      <w:ind w:left="2693" w:hanging="2693"/>
    </w:pPr>
    <w:rPr>
      <w:b/>
    </w:rPr>
  </w:style>
  <w:style w:type="paragraph" w:styleId="TOC1">
    <w:name w:val="toc 1"/>
    <w:semiHidden/>
    <w:rsid w:val="00B208F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208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208FA"/>
    <w:pPr>
      <w:ind w:left="1701" w:hanging="1701"/>
    </w:pPr>
  </w:style>
  <w:style w:type="paragraph" w:styleId="TOC4">
    <w:name w:val="toc 4"/>
    <w:basedOn w:val="TOC3"/>
    <w:semiHidden/>
    <w:rsid w:val="00B208FA"/>
    <w:pPr>
      <w:ind w:left="1418" w:hanging="1418"/>
    </w:pPr>
  </w:style>
  <w:style w:type="paragraph" w:styleId="TOC3">
    <w:name w:val="toc 3"/>
    <w:basedOn w:val="TOC2"/>
    <w:semiHidden/>
    <w:rsid w:val="00B208FA"/>
    <w:pPr>
      <w:ind w:left="1134" w:hanging="1134"/>
    </w:pPr>
  </w:style>
  <w:style w:type="paragraph" w:styleId="TOC2">
    <w:name w:val="toc 2"/>
    <w:basedOn w:val="TOC1"/>
    <w:semiHidden/>
    <w:rsid w:val="00B208FA"/>
    <w:pPr>
      <w:keepNext w:val="0"/>
      <w:spacing w:before="0"/>
      <w:ind w:left="851" w:hanging="851"/>
    </w:pPr>
    <w:rPr>
      <w:sz w:val="20"/>
    </w:rPr>
  </w:style>
  <w:style w:type="paragraph" w:styleId="Index2">
    <w:name w:val="index 2"/>
    <w:basedOn w:val="Index1"/>
    <w:semiHidden/>
    <w:rsid w:val="00B208FA"/>
    <w:pPr>
      <w:ind w:left="284"/>
    </w:pPr>
  </w:style>
  <w:style w:type="paragraph" w:styleId="Index1">
    <w:name w:val="index 1"/>
    <w:basedOn w:val="Normal"/>
    <w:semiHidden/>
    <w:rsid w:val="00B208FA"/>
    <w:pPr>
      <w:keepLines/>
      <w:spacing w:after="0"/>
    </w:pPr>
  </w:style>
  <w:style w:type="paragraph" w:customStyle="1" w:styleId="ZH">
    <w:name w:val="ZH"/>
    <w:rsid w:val="00B208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208FA"/>
    <w:pPr>
      <w:outlineLvl w:val="9"/>
    </w:pPr>
  </w:style>
  <w:style w:type="paragraph" w:styleId="ListNumber2">
    <w:name w:val="List Number 2"/>
    <w:basedOn w:val="ListNumber"/>
    <w:rsid w:val="00B208FA"/>
    <w:pPr>
      <w:ind w:left="851"/>
    </w:pPr>
  </w:style>
  <w:style w:type="paragraph" w:styleId="Header">
    <w:name w:val="header"/>
    <w:rsid w:val="00B208F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208FA"/>
    <w:rPr>
      <w:b/>
      <w:position w:val="6"/>
      <w:sz w:val="16"/>
    </w:rPr>
  </w:style>
  <w:style w:type="paragraph" w:styleId="FootnoteText">
    <w:name w:val="footnote text"/>
    <w:basedOn w:val="Normal"/>
    <w:semiHidden/>
    <w:rsid w:val="00B208FA"/>
    <w:pPr>
      <w:keepLines/>
      <w:spacing w:after="0"/>
      <w:ind w:left="454" w:hanging="454"/>
    </w:pPr>
    <w:rPr>
      <w:sz w:val="16"/>
    </w:rPr>
  </w:style>
  <w:style w:type="paragraph" w:customStyle="1" w:styleId="TAH">
    <w:name w:val="TAH"/>
    <w:basedOn w:val="TAC"/>
    <w:rsid w:val="00B208FA"/>
    <w:rPr>
      <w:b/>
    </w:rPr>
  </w:style>
  <w:style w:type="paragraph" w:customStyle="1" w:styleId="TAC">
    <w:name w:val="TAC"/>
    <w:basedOn w:val="TAL"/>
    <w:rsid w:val="00B208FA"/>
    <w:pPr>
      <w:jc w:val="center"/>
    </w:pPr>
  </w:style>
  <w:style w:type="paragraph" w:customStyle="1" w:styleId="TF">
    <w:name w:val="TF"/>
    <w:basedOn w:val="TH"/>
    <w:rsid w:val="00B208FA"/>
    <w:pPr>
      <w:keepNext w:val="0"/>
      <w:spacing w:before="0" w:after="240"/>
    </w:pPr>
  </w:style>
  <w:style w:type="paragraph" w:customStyle="1" w:styleId="NO">
    <w:name w:val="NO"/>
    <w:basedOn w:val="Normal"/>
    <w:rsid w:val="00B208FA"/>
    <w:pPr>
      <w:keepLines/>
      <w:ind w:left="1135" w:hanging="851"/>
    </w:pPr>
  </w:style>
  <w:style w:type="paragraph" w:styleId="TOC9">
    <w:name w:val="toc 9"/>
    <w:basedOn w:val="TOC8"/>
    <w:semiHidden/>
    <w:rsid w:val="00B208FA"/>
    <w:pPr>
      <w:ind w:left="1418" w:hanging="1418"/>
    </w:pPr>
  </w:style>
  <w:style w:type="paragraph" w:customStyle="1" w:styleId="EX">
    <w:name w:val="EX"/>
    <w:basedOn w:val="Normal"/>
    <w:rsid w:val="00B208FA"/>
    <w:pPr>
      <w:keepLines/>
      <w:ind w:left="1702" w:hanging="1418"/>
    </w:pPr>
  </w:style>
  <w:style w:type="paragraph" w:customStyle="1" w:styleId="LD">
    <w:name w:val="LD"/>
    <w:rsid w:val="00B208F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208FA"/>
    <w:pPr>
      <w:spacing w:after="0"/>
    </w:pPr>
  </w:style>
  <w:style w:type="paragraph" w:customStyle="1" w:styleId="EW">
    <w:name w:val="EW"/>
    <w:basedOn w:val="EX"/>
    <w:rsid w:val="00B208FA"/>
    <w:pPr>
      <w:spacing w:after="0"/>
    </w:pPr>
  </w:style>
  <w:style w:type="paragraph" w:styleId="TOC6">
    <w:name w:val="toc 6"/>
    <w:basedOn w:val="TOC5"/>
    <w:next w:val="Normal"/>
    <w:semiHidden/>
    <w:rsid w:val="00B208FA"/>
    <w:pPr>
      <w:ind w:left="1985" w:hanging="1985"/>
    </w:pPr>
  </w:style>
  <w:style w:type="paragraph" w:styleId="TOC7">
    <w:name w:val="toc 7"/>
    <w:basedOn w:val="TOC6"/>
    <w:next w:val="Normal"/>
    <w:semiHidden/>
    <w:rsid w:val="00B208FA"/>
    <w:pPr>
      <w:ind w:left="2268" w:hanging="2268"/>
    </w:pPr>
  </w:style>
  <w:style w:type="paragraph" w:styleId="ListBullet2">
    <w:name w:val="List Bullet 2"/>
    <w:basedOn w:val="ListBullet"/>
    <w:rsid w:val="00B208FA"/>
    <w:pPr>
      <w:ind w:left="851"/>
    </w:pPr>
  </w:style>
  <w:style w:type="paragraph" w:styleId="ListBullet3">
    <w:name w:val="List Bullet 3"/>
    <w:basedOn w:val="ListBullet2"/>
    <w:rsid w:val="00B208FA"/>
    <w:pPr>
      <w:ind w:left="1135"/>
    </w:pPr>
  </w:style>
  <w:style w:type="paragraph" w:styleId="ListNumber">
    <w:name w:val="List Number"/>
    <w:basedOn w:val="List"/>
    <w:rsid w:val="00B208FA"/>
  </w:style>
  <w:style w:type="paragraph" w:customStyle="1" w:styleId="EQ">
    <w:name w:val="EQ"/>
    <w:basedOn w:val="Normal"/>
    <w:next w:val="Normal"/>
    <w:rsid w:val="00B208FA"/>
    <w:pPr>
      <w:keepLines/>
      <w:tabs>
        <w:tab w:val="center" w:pos="4536"/>
        <w:tab w:val="right" w:pos="9072"/>
      </w:tabs>
    </w:pPr>
    <w:rPr>
      <w:noProof/>
    </w:rPr>
  </w:style>
  <w:style w:type="paragraph" w:customStyle="1" w:styleId="TH">
    <w:name w:val="TH"/>
    <w:basedOn w:val="Normal"/>
    <w:rsid w:val="00B208FA"/>
    <w:pPr>
      <w:keepNext/>
      <w:keepLines/>
      <w:spacing w:before="60"/>
      <w:jc w:val="center"/>
    </w:pPr>
    <w:rPr>
      <w:rFonts w:ascii="Arial" w:hAnsi="Arial"/>
      <w:b/>
    </w:rPr>
  </w:style>
  <w:style w:type="paragraph" w:customStyle="1" w:styleId="NF">
    <w:name w:val="NF"/>
    <w:basedOn w:val="NO"/>
    <w:rsid w:val="00B208FA"/>
    <w:pPr>
      <w:keepNext/>
      <w:spacing w:after="0"/>
    </w:pPr>
    <w:rPr>
      <w:rFonts w:ascii="Arial" w:hAnsi="Arial"/>
      <w:sz w:val="18"/>
    </w:rPr>
  </w:style>
  <w:style w:type="paragraph" w:customStyle="1" w:styleId="PL">
    <w:name w:val="PL"/>
    <w:rsid w:val="00B20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08FA"/>
    <w:pPr>
      <w:jc w:val="right"/>
    </w:pPr>
  </w:style>
  <w:style w:type="paragraph" w:customStyle="1" w:styleId="H6">
    <w:name w:val="H6"/>
    <w:basedOn w:val="Heading5"/>
    <w:next w:val="Normal"/>
    <w:rsid w:val="00B208FA"/>
    <w:pPr>
      <w:ind w:left="1985" w:hanging="1985"/>
      <w:outlineLvl w:val="9"/>
    </w:pPr>
    <w:rPr>
      <w:sz w:val="20"/>
    </w:rPr>
  </w:style>
  <w:style w:type="paragraph" w:customStyle="1" w:styleId="TAN">
    <w:name w:val="TAN"/>
    <w:basedOn w:val="TAL"/>
    <w:rsid w:val="00B208FA"/>
    <w:pPr>
      <w:ind w:left="851" w:hanging="851"/>
    </w:pPr>
  </w:style>
  <w:style w:type="paragraph" w:customStyle="1" w:styleId="TAL">
    <w:name w:val="TAL"/>
    <w:basedOn w:val="Normal"/>
    <w:rsid w:val="00B208FA"/>
    <w:pPr>
      <w:keepNext/>
      <w:keepLines/>
      <w:spacing w:after="0"/>
    </w:pPr>
    <w:rPr>
      <w:rFonts w:ascii="Arial" w:hAnsi="Arial"/>
      <w:sz w:val="18"/>
    </w:rPr>
  </w:style>
  <w:style w:type="paragraph" w:customStyle="1" w:styleId="ZA">
    <w:name w:val="ZA"/>
    <w:rsid w:val="00B208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08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208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208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208FA"/>
    <w:pPr>
      <w:framePr w:wrap="notBeside" w:y="16161"/>
    </w:pPr>
  </w:style>
  <w:style w:type="character" w:customStyle="1" w:styleId="ZGSM">
    <w:name w:val="ZGSM"/>
    <w:rsid w:val="00B208FA"/>
  </w:style>
  <w:style w:type="paragraph" w:styleId="List2">
    <w:name w:val="List 2"/>
    <w:basedOn w:val="List"/>
    <w:rsid w:val="00B208FA"/>
    <w:pPr>
      <w:ind w:left="851"/>
    </w:pPr>
  </w:style>
  <w:style w:type="paragraph" w:customStyle="1" w:styleId="ZG">
    <w:name w:val="ZG"/>
    <w:rsid w:val="00B208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208FA"/>
    <w:pPr>
      <w:ind w:left="1135"/>
    </w:pPr>
  </w:style>
  <w:style w:type="paragraph" w:styleId="List4">
    <w:name w:val="List 4"/>
    <w:basedOn w:val="List3"/>
    <w:rsid w:val="00B208FA"/>
    <w:pPr>
      <w:ind w:left="1418"/>
    </w:pPr>
  </w:style>
  <w:style w:type="paragraph" w:styleId="List5">
    <w:name w:val="List 5"/>
    <w:basedOn w:val="List4"/>
    <w:rsid w:val="00B208FA"/>
    <w:pPr>
      <w:ind w:left="1702"/>
    </w:pPr>
  </w:style>
  <w:style w:type="paragraph" w:customStyle="1" w:styleId="EditorsNote">
    <w:name w:val="Editor's Note"/>
    <w:basedOn w:val="NO"/>
    <w:rsid w:val="00B208FA"/>
    <w:rPr>
      <w:color w:val="FF0000"/>
    </w:rPr>
  </w:style>
  <w:style w:type="paragraph" w:styleId="List">
    <w:name w:val="List"/>
    <w:basedOn w:val="Normal"/>
    <w:rsid w:val="00B208FA"/>
    <w:pPr>
      <w:ind w:left="568" w:hanging="284"/>
    </w:pPr>
  </w:style>
  <w:style w:type="paragraph" w:styleId="ListBullet">
    <w:name w:val="List Bullet"/>
    <w:basedOn w:val="List"/>
    <w:rsid w:val="00B208FA"/>
  </w:style>
  <w:style w:type="paragraph" w:styleId="ListBullet4">
    <w:name w:val="List Bullet 4"/>
    <w:basedOn w:val="ListBullet3"/>
    <w:rsid w:val="00B208FA"/>
    <w:pPr>
      <w:ind w:left="1418"/>
    </w:pPr>
  </w:style>
  <w:style w:type="paragraph" w:styleId="ListBullet5">
    <w:name w:val="List Bullet 5"/>
    <w:basedOn w:val="ListBullet4"/>
    <w:rsid w:val="00B208FA"/>
    <w:pPr>
      <w:ind w:left="1702"/>
    </w:pPr>
  </w:style>
  <w:style w:type="paragraph" w:customStyle="1" w:styleId="B1">
    <w:name w:val="B1"/>
    <w:basedOn w:val="List"/>
    <w:rsid w:val="00B208FA"/>
  </w:style>
  <w:style w:type="paragraph" w:customStyle="1" w:styleId="B2">
    <w:name w:val="B2"/>
    <w:basedOn w:val="List2"/>
    <w:rsid w:val="00B208FA"/>
  </w:style>
  <w:style w:type="paragraph" w:customStyle="1" w:styleId="B3">
    <w:name w:val="B3"/>
    <w:basedOn w:val="List3"/>
    <w:rsid w:val="00B208FA"/>
  </w:style>
  <w:style w:type="paragraph" w:customStyle="1" w:styleId="B4">
    <w:name w:val="B4"/>
    <w:basedOn w:val="List4"/>
    <w:rsid w:val="00B208FA"/>
  </w:style>
  <w:style w:type="paragraph" w:customStyle="1" w:styleId="B5">
    <w:name w:val="B5"/>
    <w:basedOn w:val="List5"/>
    <w:rsid w:val="00B208FA"/>
  </w:style>
  <w:style w:type="paragraph" w:styleId="Footer">
    <w:name w:val="footer"/>
    <w:basedOn w:val="Header"/>
    <w:rsid w:val="00B208FA"/>
    <w:pPr>
      <w:jc w:val="center"/>
    </w:pPr>
    <w:rPr>
      <w:i/>
    </w:rPr>
  </w:style>
  <w:style w:type="paragraph" w:customStyle="1" w:styleId="ZTD">
    <w:name w:val="ZTD"/>
    <w:basedOn w:val="ZB"/>
    <w:rsid w:val="00B208F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styleId="DocumentMap">
    <w:name w:val="Document Map"/>
    <w:basedOn w:val="Normal"/>
    <w:link w:val="DocumentMapChar"/>
    <w:rsid w:val="00F97EDA"/>
    <w:rPr>
      <w:rFonts w:ascii="Lucida Grande" w:hAnsi="Lucida Grande"/>
      <w:sz w:val="24"/>
      <w:szCs w:val="24"/>
    </w:rPr>
  </w:style>
  <w:style w:type="character" w:customStyle="1" w:styleId="DocumentMapChar">
    <w:name w:val="Document Map Char"/>
    <w:link w:val="DocumentMap"/>
    <w:rsid w:val="00F97EDA"/>
    <w:rPr>
      <w:rFonts w:ascii="Lucida Grande" w:hAnsi="Lucida Grande"/>
      <w:sz w:val="24"/>
      <w:szCs w:val="24"/>
      <w:lang w:val="en-GB"/>
    </w:rPr>
  </w:style>
  <w:style w:type="paragraph" w:customStyle="1" w:styleId="Reference">
    <w:name w:val="Reference"/>
    <w:basedOn w:val="Normal"/>
    <w:rsid w:val="00C66E65"/>
    <w:pPr>
      <w:numPr>
        <w:numId w:val="7"/>
      </w:numPr>
      <w:spacing w:after="120"/>
      <w:jc w:val="both"/>
    </w:pPr>
    <w:rPr>
      <w:rFonts w:ascii="Arial" w:hAnsi="Arial"/>
      <w:lang w:eastAsia="zh-CN"/>
    </w:rPr>
  </w:style>
  <w:style w:type="character" w:styleId="CommentReference">
    <w:name w:val="annotation reference"/>
    <w:rsid w:val="005C36AC"/>
    <w:rPr>
      <w:sz w:val="16"/>
      <w:szCs w:val="16"/>
    </w:rPr>
  </w:style>
  <w:style w:type="paragraph" w:styleId="CommentText">
    <w:name w:val="annotation text"/>
    <w:basedOn w:val="Normal"/>
    <w:link w:val="CommentTextChar"/>
    <w:rsid w:val="005C36AC"/>
  </w:style>
  <w:style w:type="character" w:customStyle="1" w:styleId="CommentTextChar">
    <w:name w:val="Comment Text Char"/>
    <w:link w:val="CommentText"/>
    <w:rsid w:val="005C36AC"/>
    <w:rPr>
      <w:lang w:val="en-GB"/>
    </w:rPr>
  </w:style>
  <w:style w:type="paragraph" w:styleId="CommentSubject">
    <w:name w:val="annotation subject"/>
    <w:basedOn w:val="CommentText"/>
    <w:next w:val="CommentText"/>
    <w:link w:val="CommentSubjectChar"/>
    <w:rsid w:val="005C36AC"/>
    <w:rPr>
      <w:b/>
      <w:bCs/>
    </w:rPr>
  </w:style>
  <w:style w:type="character" w:customStyle="1" w:styleId="CommentSubjectChar">
    <w:name w:val="Comment Subject Char"/>
    <w:link w:val="CommentSubject"/>
    <w:rsid w:val="005C36AC"/>
    <w:rPr>
      <w:b/>
      <w:bCs/>
      <w:lang w:val="en-GB"/>
    </w:rPr>
  </w:style>
  <w:style w:type="paragraph" w:styleId="BalloonText">
    <w:name w:val="Balloon Text"/>
    <w:basedOn w:val="Normal"/>
    <w:link w:val="BalloonTextChar"/>
    <w:rsid w:val="005C36AC"/>
    <w:pPr>
      <w:spacing w:after="0"/>
    </w:pPr>
    <w:rPr>
      <w:rFonts w:ascii="Tahoma" w:hAnsi="Tahoma" w:cs="Tahoma"/>
      <w:sz w:val="16"/>
      <w:szCs w:val="16"/>
    </w:rPr>
  </w:style>
  <w:style w:type="character" w:customStyle="1" w:styleId="BalloonTextChar">
    <w:name w:val="Balloon Text Char"/>
    <w:link w:val="BalloonText"/>
    <w:rsid w:val="005C36AC"/>
    <w:rPr>
      <w:rFonts w:ascii="Tahoma" w:hAnsi="Tahoma" w:cs="Tahoma"/>
      <w:sz w:val="16"/>
      <w:szCs w:val="16"/>
      <w:lang w:val="en-GB"/>
    </w:rPr>
  </w:style>
  <w:style w:type="paragraph" w:styleId="BodyText">
    <w:name w:val="Body Text"/>
    <w:basedOn w:val="Normal"/>
    <w:link w:val="BodyTextChar"/>
    <w:rsid w:val="00F63A7E"/>
    <w:pPr>
      <w:widowControl w:val="0"/>
    </w:pPr>
    <w:rPr>
      <w:rFonts w:eastAsia="MS Mincho"/>
      <w:i/>
      <w:lang w:val="x-none" w:eastAsia="ja-JP"/>
    </w:rPr>
  </w:style>
  <w:style w:type="character" w:customStyle="1" w:styleId="BodyTextChar">
    <w:name w:val="Body Text Char"/>
    <w:link w:val="BodyText"/>
    <w:rsid w:val="00F63A7E"/>
    <w:rPr>
      <w:rFonts w:eastAsia="MS Mincho"/>
      <w:i/>
      <w:lang w:val="x-none"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08FA"/>
    <w:pPr>
      <w:overflowPunct w:val="0"/>
      <w:autoSpaceDE w:val="0"/>
      <w:autoSpaceDN w:val="0"/>
      <w:adjustRightInd w:val="0"/>
      <w:spacing w:after="180"/>
      <w:textAlignment w:val="baseline"/>
    </w:pPr>
    <w:rPr>
      <w:lang w:val="en-GB"/>
    </w:rPr>
  </w:style>
  <w:style w:type="paragraph" w:styleId="Heading1">
    <w:name w:val="heading 1"/>
    <w:next w:val="Normal"/>
    <w:qFormat/>
    <w:rsid w:val="00B208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208FA"/>
    <w:pPr>
      <w:pBdr>
        <w:top w:val="none" w:sz="0" w:space="0" w:color="auto"/>
      </w:pBdr>
      <w:spacing w:before="180"/>
      <w:outlineLvl w:val="1"/>
    </w:pPr>
    <w:rPr>
      <w:sz w:val="32"/>
    </w:rPr>
  </w:style>
  <w:style w:type="paragraph" w:styleId="Heading3">
    <w:name w:val="heading 3"/>
    <w:basedOn w:val="Heading2"/>
    <w:next w:val="Normal"/>
    <w:qFormat/>
    <w:rsid w:val="00B208FA"/>
    <w:pPr>
      <w:spacing w:before="120"/>
      <w:outlineLvl w:val="2"/>
    </w:pPr>
    <w:rPr>
      <w:sz w:val="28"/>
    </w:rPr>
  </w:style>
  <w:style w:type="paragraph" w:styleId="Heading4">
    <w:name w:val="heading 4"/>
    <w:basedOn w:val="Heading3"/>
    <w:next w:val="Normal"/>
    <w:qFormat/>
    <w:rsid w:val="00B208FA"/>
    <w:pPr>
      <w:ind w:left="1418" w:hanging="1418"/>
      <w:outlineLvl w:val="3"/>
    </w:pPr>
    <w:rPr>
      <w:sz w:val="24"/>
    </w:rPr>
  </w:style>
  <w:style w:type="paragraph" w:styleId="Heading5">
    <w:name w:val="heading 5"/>
    <w:basedOn w:val="Heading4"/>
    <w:next w:val="Normal"/>
    <w:qFormat/>
    <w:rsid w:val="00B208FA"/>
    <w:pPr>
      <w:ind w:left="1701" w:hanging="1701"/>
      <w:outlineLvl w:val="4"/>
    </w:pPr>
    <w:rPr>
      <w:sz w:val="22"/>
    </w:rPr>
  </w:style>
  <w:style w:type="paragraph" w:styleId="Heading6">
    <w:name w:val="heading 6"/>
    <w:basedOn w:val="H6"/>
    <w:next w:val="Normal"/>
    <w:qFormat/>
    <w:rsid w:val="00B208FA"/>
    <w:pPr>
      <w:outlineLvl w:val="5"/>
    </w:pPr>
  </w:style>
  <w:style w:type="paragraph" w:styleId="Heading7">
    <w:name w:val="heading 7"/>
    <w:basedOn w:val="H6"/>
    <w:next w:val="Normal"/>
    <w:qFormat/>
    <w:rsid w:val="00B208FA"/>
    <w:pPr>
      <w:outlineLvl w:val="6"/>
    </w:pPr>
  </w:style>
  <w:style w:type="paragraph" w:styleId="Heading8">
    <w:name w:val="heading 8"/>
    <w:basedOn w:val="Heading1"/>
    <w:next w:val="Normal"/>
    <w:qFormat/>
    <w:rsid w:val="00B208FA"/>
    <w:pPr>
      <w:ind w:left="0" w:firstLine="0"/>
      <w:outlineLvl w:val="7"/>
    </w:pPr>
  </w:style>
  <w:style w:type="paragraph" w:styleId="Heading9">
    <w:name w:val="heading 9"/>
    <w:basedOn w:val="Heading8"/>
    <w:next w:val="Normal"/>
    <w:qFormat/>
    <w:rsid w:val="00B208FA"/>
    <w:pPr>
      <w:outlineLvl w:val="8"/>
    </w:pPr>
  </w:style>
  <w:style w:type="character" w:default="1" w:styleId="DefaultParagraphFont">
    <w:name w:val="Default Paragraph Font"/>
    <w:semiHidden/>
    <w:rsid w:val="00B208FA"/>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B208FA"/>
  </w:style>
  <w:style w:type="paragraph" w:customStyle="1" w:styleId="FP">
    <w:name w:val="FP"/>
    <w:basedOn w:val="Normal"/>
    <w:rsid w:val="00B208FA"/>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semiHidden/>
    <w:rsid w:val="00B208FA"/>
    <w:pPr>
      <w:spacing w:before="180"/>
      <w:ind w:left="2693" w:hanging="2693"/>
    </w:pPr>
    <w:rPr>
      <w:b/>
    </w:rPr>
  </w:style>
  <w:style w:type="paragraph" w:styleId="TOC1">
    <w:name w:val="toc 1"/>
    <w:semiHidden/>
    <w:rsid w:val="00B208F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208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208FA"/>
    <w:pPr>
      <w:ind w:left="1701" w:hanging="1701"/>
    </w:pPr>
  </w:style>
  <w:style w:type="paragraph" w:styleId="TOC4">
    <w:name w:val="toc 4"/>
    <w:basedOn w:val="TOC3"/>
    <w:semiHidden/>
    <w:rsid w:val="00B208FA"/>
    <w:pPr>
      <w:ind w:left="1418" w:hanging="1418"/>
    </w:pPr>
  </w:style>
  <w:style w:type="paragraph" w:styleId="TOC3">
    <w:name w:val="toc 3"/>
    <w:basedOn w:val="TOC2"/>
    <w:semiHidden/>
    <w:rsid w:val="00B208FA"/>
    <w:pPr>
      <w:ind w:left="1134" w:hanging="1134"/>
    </w:pPr>
  </w:style>
  <w:style w:type="paragraph" w:styleId="TOC2">
    <w:name w:val="toc 2"/>
    <w:basedOn w:val="TOC1"/>
    <w:semiHidden/>
    <w:rsid w:val="00B208FA"/>
    <w:pPr>
      <w:keepNext w:val="0"/>
      <w:spacing w:before="0"/>
      <w:ind w:left="851" w:hanging="851"/>
    </w:pPr>
    <w:rPr>
      <w:sz w:val="20"/>
    </w:rPr>
  </w:style>
  <w:style w:type="paragraph" w:styleId="Index2">
    <w:name w:val="index 2"/>
    <w:basedOn w:val="Index1"/>
    <w:semiHidden/>
    <w:rsid w:val="00B208FA"/>
    <w:pPr>
      <w:ind w:left="284"/>
    </w:pPr>
  </w:style>
  <w:style w:type="paragraph" w:styleId="Index1">
    <w:name w:val="index 1"/>
    <w:basedOn w:val="Normal"/>
    <w:semiHidden/>
    <w:rsid w:val="00B208FA"/>
    <w:pPr>
      <w:keepLines/>
      <w:spacing w:after="0"/>
    </w:pPr>
  </w:style>
  <w:style w:type="paragraph" w:customStyle="1" w:styleId="ZH">
    <w:name w:val="ZH"/>
    <w:rsid w:val="00B208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208FA"/>
    <w:pPr>
      <w:outlineLvl w:val="9"/>
    </w:pPr>
  </w:style>
  <w:style w:type="paragraph" w:styleId="ListNumber2">
    <w:name w:val="List Number 2"/>
    <w:basedOn w:val="ListNumber"/>
    <w:rsid w:val="00B208FA"/>
    <w:pPr>
      <w:ind w:left="851"/>
    </w:pPr>
  </w:style>
  <w:style w:type="paragraph" w:styleId="Header">
    <w:name w:val="header"/>
    <w:rsid w:val="00B208F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208FA"/>
    <w:rPr>
      <w:b/>
      <w:position w:val="6"/>
      <w:sz w:val="16"/>
    </w:rPr>
  </w:style>
  <w:style w:type="paragraph" w:styleId="FootnoteText">
    <w:name w:val="footnote text"/>
    <w:basedOn w:val="Normal"/>
    <w:semiHidden/>
    <w:rsid w:val="00B208FA"/>
    <w:pPr>
      <w:keepLines/>
      <w:spacing w:after="0"/>
      <w:ind w:left="454" w:hanging="454"/>
    </w:pPr>
    <w:rPr>
      <w:sz w:val="16"/>
    </w:rPr>
  </w:style>
  <w:style w:type="paragraph" w:customStyle="1" w:styleId="TAH">
    <w:name w:val="TAH"/>
    <w:basedOn w:val="TAC"/>
    <w:rsid w:val="00B208FA"/>
    <w:rPr>
      <w:b/>
    </w:rPr>
  </w:style>
  <w:style w:type="paragraph" w:customStyle="1" w:styleId="TAC">
    <w:name w:val="TAC"/>
    <w:basedOn w:val="TAL"/>
    <w:rsid w:val="00B208FA"/>
    <w:pPr>
      <w:jc w:val="center"/>
    </w:pPr>
  </w:style>
  <w:style w:type="paragraph" w:customStyle="1" w:styleId="TF">
    <w:name w:val="TF"/>
    <w:basedOn w:val="TH"/>
    <w:rsid w:val="00B208FA"/>
    <w:pPr>
      <w:keepNext w:val="0"/>
      <w:spacing w:before="0" w:after="240"/>
    </w:pPr>
  </w:style>
  <w:style w:type="paragraph" w:customStyle="1" w:styleId="NO">
    <w:name w:val="NO"/>
    <w:basedOn w:val="Normal"/>
    <w:rsid w:val="00B208FA"/>
    <w:pPr>
      <w:keepLines/>
      <w:ind w:left="1135" w:hanging="851"/>
    </w:pPr>
  </w:style>
  <w:style w:type="paragraph" w:styleId="TOC9">
    <w:name w:val="toc 9"/>
    <w:basedOn w:val="TOC8"/>
    <w:semiHidden/>
    <w:rsid w:val="00B208FA"/>
    <w:pPr>
      <w:ind w:left="1418" w:hanging="1418"/>
    </w:pPr>
  </w:style>
  <w:style w:type="paragraph" w:customStyle="1" w:styleId="EX">
    <w:name w:val="EX"/>
    <w:basedOn w:val="Normal"/>
    <w:rsid w:val="00B208FA"/>
    <w:pPr>
      <w:keepLines/>
      <w:ind w:left="1702" w:hanging="1418"/>
    </w:pPr>
  </w:style>
  <w:style w:type="paragraph" w:customStyle="1" w:styleId="LD">
    <w:name w:val="LD"/>
    <w:rsid w:val="00B208F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208FA"/>
    <w:pPr>
      <w:spacing w:after="0"/>
    </w:pPr>
  </w:style>
  <w:style w:type="paragraph" w:customStyle="1" w:styleId="EW">
    <w:name w:val="EW"/>
    <w:basedOn w:val="EX"/>
    <w:rsid w:val="00B208FA"/>
    <w:pPr>
      <w:spacing w:after="0"/>
    </w:pPr>
  </w:style>
  <w:style w:type="paragraph" w:styleId="TOC6">
    <w:name w:val="toc 6"/>
    <w:basedOn w:val="TOC5"/>
    <w:next w:val="Normal"/>
    <w:semiHidden/>
    <w:rsid w:val="00B208FA"/>
    <w:pPr>
      <w:ind w:left="1985" w:hanging="1985"/>
    </w:pPr>
  </w:style>
  <w:style w:type="paragraph" w:styleId="TOC7">
    <w:name w:val="toc 7"/>
    <w:basedOn w:val="TOC6"/>
    <w:next w:val="Normal"/>
    <w:semiHidden/>
    <w:rsid w:val="00B208FA"/>
    <w:pPr>
      <w:ind w:left="2268" w:hanging="2268"/>
    </w:pPr>
  </w:style>
  <w:style w:type="paragraph" w:styleId="ListBullet2">
    <w:name w:val="List Bullet 2"/>
    <w:basedOn w:val="ListBullet"/>
    <w:rsid w:val="00B208FA"/>
    <w:pPr>
      <w:ind w:left="851"/>
    </w:pPr>
  </w:style>
  <w:style w:type="paragraph" w:styleId="ListBullet3">
    <w:name w:val="List Bullet 3"/>
    <w:basedOn w:val="ListBullet2"/>
    <w:rsid w:val="00B208FA"/>
    <w:pPr>
      <w:ind w:left="1135"/>
    </w:pPr>
  </w:style>
  <w:style w:type="paragraph" w:styleId="ListNumber">
    <w:name w:val="List Number"/>
    <w:basedOn w:val="List"/>
    <w:rsid w:val="00B208FA"/>
  </w:style>
  <w:style w:type="paragraph" w:customStyle="1" w:styleId="EQ">
    <w:name w:val="EQ"/>
    <w:basedOn w:val="Normal"/>
    <w:next w:val="Normal"/>
    <w:rsid w:val="00B208FA"/>
    <w:pPr>
      <w:keepLines/>
      <w:tabs>
        <w:tab w:val="center" w:pos="4536"/>
        <w:tab w:val="right" w:pos="9072"/>
      </w:tabs>
    </w:pPr>
    <w:rPr>
      <w:noProof/>
    </w:rPr>
  </w:style>
  <w:style w:type="paragraph" w:customStyle="1" w:styleId="TH">
    <w:name w:val="TH"/>
    <w:basedOn w:val="Normal"/>
    <w:rsid w:val="00B208FA"/>
    <w:pPr>
      <w:keepNext/>
      <w:keepLines/>
      <w:spacing w:before="60"/>
      <w:jc w:val="center"/>
    </w:pPr>
    <w:rPr>
      <w:rFonts w:ascii="Arial" w:hAnsi="Arial"/>
      <w:b/>
    </w:rPr>
  </w:style>
  <w:style w:type="paragraph" w:customStyle="1" w:styleId="NF">
    <w:name w:val="NF"/>
    <w:basedOn w:val="NO"/>
    <w:rsid w:val="00B208FA"/>
    <w:pPr>
      <w:keepNext/>
      <w:spacing w:after="0"/>
    </w:pPr>
    <w:rPr>
      <w:rFonts w:ascii="Arial" w:hAnsi="Arial"/>
      <w:sz w:val="18"/>
    </w:rPr>
  </w:style>
  <w:style w:type="paragraph" w:customStyle="1" w:styleId="PL">
    <w:name w:val="PL"/>
    <w:rsid w:val="00B20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08FA"/>
    <w:pPr>
      <w:jc w:val="right"/>
    </w:pPr>
  </w:style>
  <w:style w:type="paragraph" w:customStyle="1" w:styleId="H6">
    <w:name w:val="H6"/>
    <w:basedOn w:val="Heading5"/>
    <w:next w:val="Normal"/>
    <w:rsid w:val="00B208FA"/>
    <w:pPr>
      <w:ind w:left="1985" w:hanging="1985"/>
      <w:outlineLvl w:val="9"/>
    </w:pPr>
    <w:rPr>
      <w:sz w:val="20"/>
    </w:rPr>
  </w:style>
  <w:style w:type="paragraph" w:customStyle="1" w:styleId="TAN">
    <w:name w:val="TAN"/>
    <w:basedOn w:val="TAL"/>
    <w:rsid w:val="00B208FA"/>
    <w:pPr>
      <w:ind w:left="851" w:hanging="851"/>
    </w:pPr>
  </w:style>
  <w:style w:type="paragraph" w:customStyle="1" w:styleId="TAL">
    <w:name w:val="TAL"/>
    <w:basedOn w:val="Normal"/>
    <w:rsid w:val="00B208FA"/>
    <w:pPr>
      <w:keepNext/>
      <w:keepLines/>
      <w:spacing w:after="0"/>
    </w:pPr>
    <w:rPr>
      <w:rFonts w:ascii="Arial" w:hAnsi="Arial"/>
      <w:sz w:val="18"/>
    </w:rPr>
  </w:style>
  <w:style w:type="paragraph" w:customStyle="1" w:styleId="ZA">
    <w:name w:val="ZA"/>
    <w:rsid w:val="00B208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08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208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208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208FA"/>
    <w:pPr>
      <w:framePr w:wrap="notBeside" w:y="16161"/>
    </w:pPr>
  </w:style>
  <w:style w:type="character" w:customStyle="1" w:styleId="ZGSM">
    <w:name w:val="ZGSM"/>
    <w:rsid w:val="00B208FA"/>
  </w:style>
  <w:style w:type="paragraph" w:styleId="List2">
    <w:name w:val="List 2"/>
    <w:basedOn w:val="List"/>
    <w:rsid w:val="00B208FA"/>
    <w:pPr>
      <w:ind w:left="851"/>
    </w:pPr>
  </w:style>
  <w:style w:type="paragraph" w:customStyle="1" w:styleId="ZG">
    <w:name w:val="ZG"/>
    <w:rsid w:val="00B208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208FA"/>
    <w:pPr>
      <w:ind w:left="1135"/>
    </w:pPr>
  </w:style>
  <w:style w:type="paragraph" w:styleId="List4">
    <w:name w:val="List 4"/>
    <w:basedOn w:val="List3"/>
    <w:rsid w:val="00B208FA"/>
    <w:pPr>
      <w:ind w:left="1418"/>
    </w:pPr>
  </w:style>
  <w:style w:type="paragraph" w:styleId="List5">
    <w:name w:val="List 5"/>
    <w:basedOn w:val="List4"/>
    <w:rsid w:val="00B208FA"/>
    <w:pPr>
      <w:ind w:left="1702"/>
    </w:pPr>
  </w:style>
  <w:style w:type="paragraph" w:customStyle="1" w:styleId="EditorsNote">
    <w:name w:val="Editor's Note"/>
    <w:basedOn w:val="NO"/>
    <w:rsid w:val="00B208FA"/>
    <w:rPr>
      <w:color w:val="FF0000"/>
    </w:rPr>
  </w:style>
  <w:style w:type="paragraph" w:styleId="List">
    <w:name w:val="List"/>
    <w:basedOn w:val="Normal"/>
    <w:rsid w:val="00B208FA"/>
    <w:pPr>
      <w:ind w:left="568" w:hanging="284"/>
    </w:pPr>
  </w:style>
  <w:style w:type="paragraph" w:styleId="ListBullet">
    <w:name w:val="List Bullet"/>
    <w:basedOn w:val="List"/>
    <w:rsid w:val="00B208FA"/>
  </w:style>
  <w:style w:type="paragraph" w:styleId="ListBullet4">
    <w:name w:val="List Bullet 4"/>
    <w:basedOn w:val="ListBullet3"/>
    <w:rsid w:val="00B208FA"/>
    <w:pPr>
      <w:ind w:left="1418"/>
    </w:pPr>
  </w:style>
  <w:style w:type="paragraph" w:styleId="ListBullet5">
    <w:name w:val="List Bullet 5"/>
    <w:basedOn w:val="ListBullet4"/>
    <w:rsid w:val="00B208FA"/>
    <w:pPr>
      <w:ind w:left="1702"/>
    </w:pPr>
  </w:style>
  <w:style w:type="paragraph" w:customStyle="1" w:styleId="B1">
    <w:name w:val="B1"/>
    <w:basedOn w:val="List"/>
    <w:rsid w:val="00B208FA"/>
  </w:style>
  <w:style w:type="paragraph" w:customStyle="1" w:styleId="B2">
    <w:name w:val="B2"/>
    <w:basedOn w:val="List2"/>
    <w:rsid w:val="00B208FA"/>
  </w:style>
  <w:style w:type="paragraph" w:customStyle="1" w:styleId="B3">
    <w:name w:val="B3"/>
    <w:basedOn w:val="List3"/>
    <w:rsid w:val="00B208FA"/>
  </w:style>
  <w:style w:type="paragraph" w:customStyle="1" w:styleId="B4">
    <w:name w:val="B4"/>
    <w:basedOn w:val="List4"/>
    <w:rsid w:val="00B208FA"/>
  </w:style>
  <w:style w:type="paragraph" w:customStyle="1" w:styleId="B5">
    <w:name w:val="B5"/>
    <w:basedOn w:val="List5"/>
    <w:rsid w:val="00B208FA"/>
  </w:style>
  <w:style w:type="paragraph" w:styleId="Footer">
    <w:name w:val="footer"/>
    <w:basedOn w:val="Header"/>
    <w:rsid w:val="00B208FA"/>
    <w:pPr>
      <w:jc w:val="center"/>
    </w:pPr>
    <w:rPr>
      <w:i/>
    </w:rPr>
  </w:style>
  <w:style w:type="paragraph" w:customStyle="1" w:styleId="ZTD">
    <w:name w:val="ZTD"/>
    <w:basedOn w:val="ZB"/>
    <w:rsid w:val="00B208F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styleId="DocumentMap">
    <w:name w:val="Document Map"/>
    <w:basedOn w:val="Normal"/>
    <w:link w:val="DocumentMapChar"/>
    <w:rsid w:val="00F97EDA"/>
    <w:rPr>
      <w:rFonts w:ascii="Lucida Grande" w:hAnsi="Lucida Grande"/>
      <w:sz w:val="24"/>
      <w:szCs w:val="24"/>
    </w:rPr>
  </w:style>
  <w:style w:type="character" w:customStyle="1" w:styleId="DocumentMapChar">
    <w:name w:val="Document Map Char"/>
    <w:link w:val="DocumentMap"/>
    <w:rsid w:val="00F97EDA"/>
    <w:rPr>
      <w:rFonts w:ascii="Lucida Grande" w:hAnsi="Lucida Grande"/>
      <w:sz w:val="24"/>
      <w:szCs w:val="24"/>
      <w:lang w:val="en-GB"/>
    </w:rPr>
  </w:style>
  <w:style w:type="paragraph" w:customStyle="1" w:styleId="Reference">
    <w:name w:val="Reference"/>
    <w:basedOn w:val="Normal"/>
    <w:rsid w:val="00C66E65"/>
    <w:pPr>
      <w:numPr>
        <w:numId w:val="7"/>
      </w:numPr>
      <w:spacing w:after="120"/>
      <w:jc w:val="both"/>
    </w:pPr>
    <w:rPr>
      <w:rFonts w:ascii="Arial" w:hAnsi="Arial"/>
      <w:lang w:eastAsia="zh-CN"/>
    </w:rPr>
  </w:style>
  <w:style w:type="character" w:styleId="CommentReference">
    <w:name w:val="annotation reference"/>
    <w:rsid w:val="005C36AC"/>
    <w:rPr>
      <w:sz w:val="16"/>
      <w:szCs w:val="16"/>
    </w:rPr>
  </w:style>
  <w:style w:type="paragraph" w:styleId="CommentText">
    <w:name w:val="annotation text"/>
    <w:basedOn w:val="Normal"/>
    <w:link w:val="CommentTextChar"/>
    <w:rsid w:val="005C36AC"/>
  </w:style>
  <w:style w:type="character" w:customStyle="1" w:styleId="CommentTextChar">
    <w:name w:val="Comment Text Char"/>
    <w:link w:val="CommentText"/>
    <w:rsid w:val="005C36AC"/>
    <w:rPr>
      <w:lang w:val="en-GB"/>
    </w:rPr>
  </w:style>
  <w:style w:type="paragraph" w:styleId="CommentSubject">
    <w:name w:val="annotation subject"/>
    <w:basedOn w:val="CommentText"/>
    <w:next w:val="CommentText"/>
    <w:link w:val="CommentSubjectChar"/>
    <w:rsid w:val="005C36AC"/>
    <w:rPr>
      <w:b/>
      <w:bCs/>
    </w:rPr>
  </w:style>
  <w:style w:type="character" w:customStyle="1" w:styleId="CommentSubjectChar">
    <w:name w:val="Comment Subject Char"/>
    <w:link w:val="CommentSubject"/>
    <w:rsid w:val="005C36AC"/>
    <w:rPr>
      <w:b/>
      <w:bCs/>
      <w:lang w:val="en-GB"/>
    </w:rPr>
  </w:style>
  <w:style w:type="paragraph" w:styleId="BalloonText">
    <w:name w:val="Balloon Text"/>
    <w:basedOn w:val="Normal"/>
    <w:link w:val="BalloonTextChar"/>
    <w:rsid w:val="005C36AC"/>
    <w:pPr>
      <w:spacing w:after="0"/>
    </w:pPr>
    <w:rPr>
      <w:rFonts w:ascii="Tahoma" w:hAnsi="Tahoma" w:cs="Tahoma"/>
      <w:sz w:val="16"/>
      <w:szCs w:val="16"/>
    </w:rPr>
  </w:style>
  <w:style w:type="character" w:customStyle="1" w:styleId="BalloonTextChar">
    <w:name w:val="Balloon Text Char"/>
    <w:link w:val="BalloonText"/>
    <w:rsid w:val="005C36AC"/>
    <w:rPr>
      <w:rFonts w:ascii="Tahoma" w:hAnsi="Tahoma" w:cs="Tahoma"/>
      <w:sz w:val="16"/>
      <w:szCs w:val="16"/>
      <w:lang w:val="en-GB"/>
    </w:rPr>
  </w:style>
  <w:style w:type="paragraph" w:styleId="BodyText">
    <w:name w:val="Body Text"/>
    <w:basedOn w:val="Normal"/>
    <w:link w:val="BodyTextChar"/>
    <w:rsid w:val="00F63A7E"/>
    <w:pPr>
      <w:widowControl w:val="0"/>
    </w:pPr>
    <w:rPr>
      <w:rFonts w:eastAsia="MS Mincho"/>
      <w:i/>
      <w:lang w:val="x-none" w:eastAsia="ja-JP"/>
    </w:rPr>
  </w:style>
  <w:style w:type="character" w:customStyle="1" w:styleId="BodyTextChar">
    <w:name w:val="Body Text Char"/>
    <w:link w:val="BodyText"/>
    <w:rsid w:val="00F63A7E"/>
    <w:rPr>
      <w:rFonts w:eastAsia="MS Mincho"/>
      <w:i/>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1051340668">
      <w:bodyDiv w:val="1"/>
      <w:marLeft w:val="0"/>
      <w:marRight w:val="0"/>
      <w:marTop w:val="0"/>
      <w:marBottom w:val="0"/>
      <w:divBdr>
        <w:top w:val="none" w:sz="0" w:space="0" w:color="auto"/>
        <w:left w:val="none" w:sz="0" w:space="0" w:color="auto"/>
        <w:bottom w:val="none" w:sz="0" w:space="0" w:color="auto"/>
        <w:right w:val="none" w:sz="0" w:space="0" w:color="auto"/>
      </w:divBdr>
      <w:divsChild>
        <w:div w:id="36396506">
          <w:marLeft w:val="1973"/>
          <w:marRight w:val="0"/>
          <w:marTop w:val="58"/>
          <w:marBottom w:val="0"/>
          <w:divBdr>
            <w:top w:val="none" w:sz="0" w:space="0" w:color="auto"/>
            <w:left w:val="none" w:sz="0" w:space="0" w:color="auto"/>
            <w:bottom w:val="none" w:sz="0" w:space="0" w:color="auto"/>
            <w:right w:val="none" w:sz="0" w:space="0" w:color="auto"/>
          </w:divBdr>
        </w:div>
        <w:div w:id="116721072">
          <w:marLeft w:val="1973"/>
          <w:marRight w:val="0"/>
          <w:marTop w:val="58"/>
          <w:marBottom w:val="0"/>
          <w:divBdr>
            <w:top w:val="none" w:sz="0" w:space="0" w:color="auto"/>
            <w:left w:val="none" w:sz="0" w:space="0" w:color="auto"/>
            <w:bottom w:val="none" w:sz="0" w:space="0" w:color="auto"/>
            <w:right w:val="none" w:sz="0" w:space="0" w:color="auto"/>
          </w:divBdr>
        </w:div>
        <w:div w:id="269434634">
          <w:marLeft w:val="835"/>
          <w:marRight w:val="0"/>
          <w:marTop w:val="58"/>
          <w:marBottom w:val="0"/>
          <w:divBdr>
            <w:top w:val="none" w:sz="0" w:space="0" w:color="auto"/>
            <w:left w:val="none" w:sz="0" w:space="0" w:color="auto"/>
            <w:bottom w:val="none" w:sz="0" w:space="0" w:color="auto"/>
            <w:right w:val="none" w:sz="0" w:space="0" w:color="auto"/>
          </w:divBdr>
        </w:div>
        <w:div w:id="442917832">
          <w:marLeft w:val="1411"/>
          <w:marRight w:val="0"/>
          <w:marTop w:val="58"/>
          <w:marBottom w:val="0"/>
          <w:divBdr>
            <w:top w:val="none" w:sz="0" w:space="0" w:color="auto"/>
            <w:left w:val="none" w:sz="0" w:space="0" w:color="auto"/>
            <w:bottom w:val="none" w:sz="0" w:space="0" w:color="auto"/>
            <w:right w:val="none" w:sz="0" w:space="0" w:color="auto"/>
          </w:divBdr>
        </w:div>
        <w:div w:id="621034782">
          <w:marLeft w:val="835"/>
          <w:marRight w:val="0"/>
          <w:marTop w:val="58"/>
          <w:marBottom w:val="0"/>
          <w:divBdr>
            <w:top w:val="none" w:sz="0" w:space="0" w:color="auto"/>
            <w:left w:val="none" w:sz="0" w:space="0" w:color="auto"/>
            <w:bottom w:val="none" w:sz="0" w:space="0" w:color="auto"/>
            <w:right w:val="none" w:sz="0" w:space="0" w:color="auto"/>
          </w:divBdr>
        </w:div>
        <w:div w:id="774979297">
          <w:marLeft w:val="1973"/>
          <w:marRight w:val="0"/>
          <w:marTop w:val="58"/>
          <w:marBottom w:val="0"/>
          <w:divBdr>
            <w:top w:val="none" w:sz="0" w:space="0" w:color="auto"/>
            <w:left w:val="none" w:sz="0" w:space="0" w:color="auto"/>
            <w:bottom w:val="none" w:sz="0" w:space="0" w:color="auto"/>
            <w:right w:val="none" w:sz="0" w:space="0" w:color="auto"/>
          </w:divBdr>
        </w:div>
        <w:div w:id="785348221">
          <w:marLeft w:val="1411"/>
          <w:marRight w:val="0"/>
          <w:marTop w:val="58"/>
          <w:marBottom w:val="0"/>
          <w:divBdr>
            <w:top w:val="none" w:sz="0" w:space="0" w:color="auto"/>
            <w:left w:val="none" w:sz="0" w:space="0" w:color="auto"/>
            <w:bottom w:val="none" w:sz="0" w:space="0" w:color="auto"/>
            <w:right w:val="none" w:sz="0" w:space="0" w:color="auto"/>
          </w:divBdr>
        </w:div>
        <w:div w:id="964505376">
          <w:marLeft w:val="835"/>
          <w:marRight w:val="0"/>
          <w:marTop w:val="58"/>
          <w:marBottom w:val="0"/>
          <w:divBdr>
            <w:top w:val="none" w:sz="0" w:space="0" w:color="auto"/>
            <w:left w:val="none" w:sz="0" w:space="0" w:color="auto"/>
            <w:bottom w:val="none" w:sz="0" w:space="0" w:color="auto"/>
            <w:right w:val="none" w:sz="0" w:space="0" w:color="auto"/>
          </w:divBdr>
        </w:div>
        <w:div w:id="1048531587">
          <w:marLeft w:val="1411"/>
          <w:marRight w:val="0"/>
          <w:marTop w:val="58"/>
          <w:marBottom w:val="0"/>
          <w:divBdr>
            <w:top w:val="none" w:sz="0" w:space="0" w:color="auto"/>
            <w:left w:val="none" w:sz="0" w:space="0" w:color="auto"/>
            <w:bottom w:val="none" w:sz="0" w:space="0" w:color="auto"/>
            <w:right w:val="none" w:sz="0" w:space="0" w:color="auto"/>
          </w:divBdr>
        </w:div>
        <w:div w:id="1135874279">
          <w:marLeft w:val="1973"/>
          <w:marRight w:val="0"/>
          <w:marTop w:val="58"/>
          <w:marBottom w:val="0"/>
          <w:divBdr>
            <w:top w:val="none" w:sz="0" w:space="0" w:color="auto"/>
            <w:left w:val="none" w:sz="0" w:space="0" w:color="auto"/>
            <w:bottom w:val="none" w:sz="0" w:space="0" w:color="auto"/>
            <w:right w:val="none" w:sz="0" w:space="0" w:color="auto"/>
          </w:divBdr>
        </w:div>
        <w:div w:id="1173447446">
          <w:marLeft w:val="1973"/>
          <w:marRight w:val="0"/>
          <w:marTop w:val="58"/>
          <w:marBottom w:val="0"/>
          <w:divBdr>
            <w:top w:val="none" w:sz="0" w:space="0" w:color="auto"/>
            <w:left w:val="none" w:sz="0" w:space="0" w:color="auto"/>
            <w:bottom w:val="none" w:sz="0" w:space="0" w:color="auto"/>
            <w:right w:val="none" w:sz="0" w:space="0" w:color="auto"/>
          </w:divBdr>
        </w:div>
        <w:div w:id="1411930800">
          <w:marLeft w:val="1411"/>
          <w:marRight w:val="0"/>
          <w:marTop w:val="58"/>
          <w:marBottom w:val="0"/>
          <w:divBdr>
            <w:top w:val="none" w:sz="0" w:space="0" w:color="auto"/>
            <w:left w:val="none" w:sz="0" w:space="0" w:color="auto"/>
            <w:bottom w:val="none" w:sz="0" w:space="0" w:color="auto"/>
            <w:right w:val="none" w:sz="0" w:space="0" w:color="auto"/>
          </w:divBdr>
        </w:div>
        <w:div w:id="1477574821">
          <w:marLeft w:val="1973"/>
          <w:marRight w:val="0"/>
          <w:marTop w:val="58"/>
          <w:marBottom w:val="0"/>
          <w:divBdr>
            <w:top w:val="none" w:sz="0" w:space="0" w:color="auto"/>
            <w:left w:val="none" w:sz="0" w:space="0" w:color="auto"/>
            <w:bottom w:val="none" w:sz="0" w:space="0" w:color="auto"/>
            <w:right w:val="none" w:sz="0" w:space="0" w:color="auto"/>
          </w:divBdr>
        </w:div>
        <w:div w:id="1714428202">
          <w:marLeft w:val="835"/>
          <w:marRight w:val="0"/>
          <w:marTop w:val="58"/>
          <w:marBottom w:val="0"/>
          <w:divBdr>
            <w:top w:val="none" w:sz="0" w:space="0" w:color="auto"/>
            <w:left w:val="none" w:sz="0" w:space="0" w:color="auto"/>
            <w:bottom w:val="none" w:sz="0" w:space="0" w:color="auto"/>
            <w:right w:val="none" w:sz="0" w:space="0" w:color="auto"/>
          </w:divBdr>
        </w:div>
        <w:div w:id="2071951465">
          <w:marLeft w:val="1411"/>
          <w:marRight w:val="0"/>
          <w:marTop w:val="58"/>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9630907">
      <w:bodyDiv w:val="1"/>
      <w:marLeft w:val="0"/>
      <w:marRight w:val="0"/>
      <w:marTop w:val="0"/>
      <w:marBottom w:val="0"/>
      <w:divBdr>
        <w:top w:val="none" w:sz="0" w:space="0" w:color="auto"/>
        <w:left w:val="none" w:sz="0" w:space="0" w:color="auto"/>
        <w:bottom w:val="none" w:sz="0" w:space="0" w:color="auto"/>
        <w:right w:val="none" w:sz="0" w:space="0" w:color="auto"/>
      </w:divBdr>
      <w:divsChild>
        <w:div w:id="181552316">
          <w:marLeft w:val="835"/>
          <w:marRight w:val="0"/>
          <w:marTop w:val="58"/>
          <w:marBottom w:val="0"/>
          <w:divBdr>
            <w:top w:val="none" w:sz="0" w:space="0" w:color="auto"/>
            <w:left w:val="none" w:sz="0" w:space="0" w:color="auto"/>
            <w:bottom w:val="none" w:sz="0" w:space="0" w:color="auto"/>
            <w:right w:val="none" w:sz="0" w:space="0" w:color="auto"/>
          </w:divBdr>
        </w:div>
        <w:div w:id="540435912">
          <w:marLeft w:val="835"/>
          <w:marRight w:val="0"/>
          <w:marTop w:val="58"/>
          <w:marBottom w:val="0"/>
          <w:divBdr>
            <w:top w:val="none" w:sz="0" w:space="0" w:color="auto"/>
            <w:left w:val="none" w:sz="0" w:space="0" w:color="auto"/>
            <w:bottom w:val="none" w:sz="0" w:space="0" w:color="auto"/>
            <w:right w:val="none" w:sz="0" w:space="0" w:color="auto"/>
          </w:divBdr>
        </w:div>
        <w:div w:id="549807660">
          <w:marLeft w:val="835"/>
          <w:marRight w:val="0"/>
          <w:marTop w:val="58"/>
          <w:marBottom w:val="0"/>
          <w:divBdr>
            <w:top w:val="none" w:sz="0" w:space="0" w:color="auto"/>
            <w:left w:val="none" w:sz="0" w:space="0" w:color="auto"/>
            <w:bottom w:val="none" w:sz="0" w:space="0" w:color="auto"/>
            <w:right w:val="none" w:sz="0" w:space="0" w:color="auto"/>
          </w:divBdr>
        </w:div>
        <w:div w:id="618225032">
          <w:marLeft w:val="835"/>
          <w:marRight w:val="0"/>
          <w:marTop w:val="58"/>
          <w:marBottom w:val="0"/>
          <w:divBdr>
            <w:top w:val="none" w:sz="0" w:space="0" w:color="auto"/>
            <w:left w:val="none" w:sz="0" w:space="0" w:color="auto"/>
            <w:bottom w:val="none" w:sz="0" w:space="0" w:color="auto"/>
            <w:right w:val="none" w:sz="0" w:space="0" w:color="auto"/>
          </w:divBdr>
        </w:div>
        <w:div w:id="808403434">
          <w:marLeft w:val="1973"/>
          <w:marRight w:val="0"/>
          <w:marTop w:val="58"/>
          <w:marBottom w:val="0"/>
          <w:divBdr>
            <w:top w:val="none" w:sz="0" w:space="0" w:color="auto"/>
            <w:left w:val="none" w:sz="0" w:space="0" w:color="auto"/>
            <w:bottom w:val="none" w:sz="0" w:space="0" w:color="auto"/>
            <w:right w:val="none" w:sz="0" w:space="0" w:color="auto"/>
          </w:divBdr>
        </w:div>
        <w:div w:id="891499993">
          <w:marLeft w:val="1973"/>
          <w:marRight w:val="0"/>
          <w:marTop w:val="58"/>
          <w:marBottom w:val="0"/>
          <w:divBdr>
            <w:top w:val="none" w:sz="0" w:space="0" w:color="auto"/>
            <w:left w:val="none" w:sz="0" w:space="0" w:color="auto"/>
            <w:bottom w:val="none" w:sz="0" w:space="0" w:color="auto"/>
            <w:right w:val="none" w:sz="0" w:space="0" w:color="auto"/>
          </w:divBdr>
        </w:div>
        <w:div w:id="943538993">
          <w:marLeft w:val="1973"/>
          <w:marRight w:val="0"/>
          <w:marTop w:val="58"/>
          <w:marBottom w:val="0"/>
          <w:divBdr>
            <w:top w:val="none" w:sz="0" w:space="0" w:color="auto"/>
            <w:left w:val="none" w:sz="0" w:space="0" w:color="auto"/>
            <w:bottom w:val="none" w:sz="0" w:space="0" w:color="auto"/>
            <w:right w:val="none" w:sz="0" w:space="0" w:color="auto"/>
          </w:divBdr>
        </w:div>
        <w:div w:id="1037195992">
          <w:marLeft w:val="1411"/>
          <w:marRight w:val="0"/>
          <w:marTop w:val="58"/>
          <w:marBottom w:val="0"/>
          <w:divBdr>
            <w:top w:val="none" w:sz="0" w:space="0" w:color="auto"/>
            <w:left w:val="none" w:sz="0" w:space="0" w:color="auto"/>
            <w:bottom w:val="none" w:sz="0" w:space="0" w:color="auto"/>
            <w:right w:val="none" w:sz="0" w:space="0" w:color="auto"/>
          </w:divBdr>
        </w:div>
        <w:div w:id="1117287199">
          <w:marLeft w:val="1411"/>
          <w:marRight w:val="0"/>
          <w:marTop w:val="58"/>
          <w:marBottom w:val="0"/>
          <w:divBdr>
            <w:top w:val="none" w:sz="0" w:space="0" w:color="auto"/>
            <w:left w:val="none" w:sz="0" w:space="0" w:color="auto"/>
            <w:bottom w:val="none" w:sz="0" w:space="0" w:color="auto"/>
            <w:right w:val="none" w:sz="0" w:space="0" w:color="auto"/>
          </w:divBdr>
        </w:div>
        <w:div w:id="1260409234">
          <w:marLeft w:val="1973"/>
          <w:marRight w:val="0"/>
          <w:marTop w:val="58"/>
          <w:marBottom w:val="0"/>
          <w:divBdr>
            <w:top w:val="none" w:sz="0" w:space="0" w:color="auto"/>
            <w:left w:val="none" w:sz="0" w:space="0" w:color="auto"/>
            <w:bottom w:val="none" w:sz="0" w:space="0" w:color="auto"/>
            <w:right w:val="none" w:sz="0" w:space="0" w:color="auto"/>
          </w:divBdr>
        </w:div>
        <w:div w:id="1449163032">
          <w:marLeft w:val="1973"/>
          <w:marRight w:val="0"/>
          <w:marTop w:val="58"/>
          <w:marBottom w:val="0"/>
          <w:divBdr>
            <w:top w:val="none" w:sz="0" w:space="0" w:color="auto"/>
            <w:left w:val="none" w:sz="0" w:space="0" w:color="auto"/>
            <w:bottom w:val="none" w:sz="0" w:space="0" w:color="auto"/>
            <w:right w:val="none" w:sz="0" w:space="0" w:color="auto"/>
          </w:divBdr>
        </w:div>
        <w:div w:id="1571892198">
          <w:marLeft w:val="1411"/>
          <w:marRight w:val="0"/>
          <w:marTop w:val="58"/>
          <w:marBottom w:val="0"/>
          <w:divBdr>
            <w:top w:val="none" w:sz="0" w:space="0" w:color="auto"/>
            <w:left w:val="none" w:sz="0" w:space="0" w:color="auto"/>
            <w:bottom w:val="none" w:sz="0" w:space="0" w:color="auto"/>
            <w:right w:val="none" w:sz="0" w:space="0" w:color="auto"/>
          </w:divBdr>
        </w:div>
        <w:div w:id="1616250123">
          <w:marLeft w:val="1973"/>
          <w:marRight w:val="0"/>
          <w:marTop w:val="58"/>
          <w:marBottom w:val="0"/>
          <w:divBdr>
            <w:top w:val="none" w:sz="0" w:space="0" w:color="auto"/>
            <w:left w:val="none" w:sz="0" w:space="0" w:color="auto"/>
            <w:bottom w:val="none" w:sz="0" w:space="0" w:color="auto"/>
            <w:right w:val="none" w:sz="0" w:space="0" w:color="auto"/>
          </w:divBdr>
        </w:div>
        <w:div w:id="1918052107">
          <w:marLeft w:val="1411"/>
          <w:marRight w:val="0"/>
          <w:marTop w:val="58"/>
          <w:marBottom w:val="0"/>
          <w:divBdr>
            <w:top w:val="none" w:sz="0" w:space="0" w:color="auto"/>
            <w:left w:val="none" w:sz="0" w:space="0" w:color="auto"/>
            <w:bottom w:val="none" w:sz="0" w:space="0" w:color="auto"/>
            <w:right w:val="none" w:sz="0" w:space="0" w:color="auto"/>
          </w:divBdr>
        </w:div>
        <w:div w:id="2056153478">
          <w:marLeft w:val="1411"/>
          <w:marRight w:val="0"/>
          <w:marTop w:val="58"/>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846458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ftp://ftp.3gpp.org/tsg_ran/TSG_RAN/TSGR_67/Docs/RP-150518.zip" TargetMode="External"/><Relationship Id="rId10" Type="http://schemas.openxmlformats.org/officeDocument/2006/relationships/hyperlink" Target="ftp://ftp.3gpp.org/tsg_ran/TSG_RAN/TSGR_67/Docs/RP-1505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66308-FB85-2C46-8586-A4771759E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 Files\Microsoft Office\Templates\3gpp_70.dot</Template>
  <TotalTime>3</TotalTime>
  <Pages>9</Pages>
  <Words>3166</Words>
  <Characters>17624</Characters>
  <Application>Microsoft Macintosh Word</Application>
  <DocSecurity>0</DocSecurity>
  <Lines>620</Lines>
  <Paragraphs>378</Paragraphs>
  <ScaleCrop>false</ScaleCrop>
  <HeadingPairs>
    <vt:vector size="2" baseType="variant">
      <vt:variant>
        <vt:lpstr>Title</vt:lpstr>
      </vt:variant>
      <vt:variant>
        <vt:i4>1</vt:i4>
      </vt:variant>
    </vt:vector>
  </HeadingPairs>
  <TitlesOfParts>
    <vt:vector size="1" baseType="lpstr">
      <vt:lpstr>Status Report to TSG</vt:lpstr>
    </vt:vector>
  </TitlesOfParts>
  <Manager/>
  <Company>Ericsson</Company>
  <LinksUpToDate>false</LinksUpToDate>
  <CharactersWithSpaces>20604</CharactersWithSpaces>
  <SharedDoc>false</SharedDoc>
  <HyperlinkBase/>
  <HLinks>
    <vt:vector size="12" baseType="variant">
      <vt:variant>
        <vt:i4>7340150</vt:i4>
      </vt:variant>
      <vt:variant>
        <vt:i4>3</vt:i4>
      </vt:variant>
      <vt:variant>
        <vt:i4>0</vt:i4>
      </vt:variant>
      <vt:variant>
        <vt:i4>5</vt:i4>
      </vt:variant>
      <vt:variant>
        <vt:lpwstr>ftp://ftp.3gpp.org/tsg_ran/TSG_RAN/TSGR_67/Docs/RP-150518.zip</vt:lpwstr>
      </vt:variant>
      <vt:variant>
        <vt:lpwstr/>
      </vt:variant>
      <vt:variant>
        <vt:i4>7340150</vt:i4>
      </vt:variant>
      <vt:variant>
        <vt:i4>0</vt:i4>
      </vt:variant>
      <vt:variant>
        <vt:i4>0</vt:i4>
      </vt:variant>
      <vt:variant>
        <vt:i4>5</vt:i4>
      </vt:variant>
      <vt:variant>
        <vt:lpwstr>ftp://ftp.3gpp.org/tsg_ran/TSG_RAN/TSGR_67/Docs/RP-150518.zip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
  <cp:keywords/>
  <dc:description/>
  <cp:lastModifiedBy>Ericsson E</cp:lastModifiedBy>
  <cp:revision>4</cp:revision>
  <dcterms:created xsi:type="dcterms:W3CDTF">2015-12-01T12:01:00Z</dcterms:created>
  <dcterms:modified xsi:type="dcterms:W3CDTF">2015-12-01T12:09:00Z</dcterms:modified>
  <cp:category/>
</cp:coreProperties>
</file>